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Belt and Disc Sander Guard and Rest Adjustment Safety SOP</w:t>
      </w:r>
    </w:p>
    <w:p>
      <w:r>
        <w:rPr>
          <w:rFonts w:ascii="Arial" w:hAnsi="Arial"/>
          <w:b/>
          <w:color w:val="EF4444"/>
          <w:sz w:val="22"/>
        </w:rPr>
        <w:t>1.0 Objective &amp; Intent</w:t>
      </w:r>
    </w:p>
    <w:p>
      <w:pPr>
        <w:spacing w:after="120"/>
        <w:ind w:left="216"/>
      </w:pPr>
      <w:r>
        <w:rPr>
          <w:rFonts w:ascii="Arial" w:hAnsi="Arial"/>
          <w:color w:val="1E1E1E"/>
          <w:sz w:val="19"/>
        </w:rPr>
        <w:t>The objective of this Safety Standard Operating Procedure (SOP) is to establish a mandatory, repeatable process for safely adjusting the guard and work rest on belt and disc sanders used in cabinet and millwork manufacturing. Improperly adjusted guards and rests create significant pinch, abrasion, and kickback hazards that can result in severe hand and finger injuries. This SOP ensures compliance with WorkSafeBC regulations (OHS Guideline G4.31-1 and Part 12) by mandating lockout/tagout (LOTO) before any adjustment, verifying guard clearance, and confirming work rest gap specifications to eliminate the risk of workpiece entrapment or operator contact with the abrasive surface.</w:t>
      </w:r>
    </w:p>
    <w:p>
      <w:r>
        <w:rPr>
          <w:rFonts w:ascii="Arial" w:hAnsi="Arial"/>
          <w:b/>
          <w:color w:val="EF4444"/>
          <w:sz w:val="22"/>
        </w:rPr>
        <w:t>2.0 Operational Scope</w:t>
      </w:r>
    </w:p>
    <w:p>
      <w:pPr>
        <w:spacing w:after="120"/>
        <w:ind w:left="216"/>
      </w:pPr>
      <w:r>
        <w:rPr>
          <w:rFonts w:ascii="Arial" w:hAnsi="Arial"/>
          <w:color w:val="1E1E1E"/>
          <w:sz w:val="19"/>
        </w:rPr>
        <w:t>This procedure applies to all stationary belt and disc sanders (including combination units) located in the main production shop, finishing area, and maintenance workshop. It is mandatory for all operators, setup technicians, maintenance personnel, and supervisors who are required to adjust the sanding guard or work rest for any reason, including initial setup, belt or disc changes, material thickness changes, or routine maintenance. This SOP does not cover portable sanders or abrasive planers.</w:t>
      </w:r>
    </w:p>
    <w:p>
      <w:r>
        <w:rPr>
          <w:rFonts w:ascii="Arial" w:hAnsi="Arial"/>
          <w:b/>
          <w:color w:val="EF4444"/>
          <w:sz w:val="22"/>
        </w:rPr>
        <w:t>3.0 Hazard Identification &amp; Mandatory PPE</w:t>
      </w:r>
    </w:p>
    <w:p>
      <w:pPr>
        <w:spacing w:after="120"/>
        <w:ind w:left="360"/>
      </w:pPr>
      <w:r>
        <w:rPr>
          <w:rFonts w:ascii="Arial" w:hAnsi="Arial"/>
          <w:color w:val="1E1E1E"/>
          <w:sz w:val="19"/>
        </w:rPr>
        <w:t>▪  Pinch Points: Moving belt and disc can catch loose clothing, gloves, or fingers. Keep hands at least 6 inches away from the abrasive surface during operation.</w:t>
      </w:r>
    </w:p>
    <w:p>
      <w:pPr>
        <w:spacing w:after="120"/>
        <w:ind w:left="360"/>
      </w:pPr>
      <w:r>
        <w:rPr>
          <w:rFonts w:ascii="Arial" w:hAnsi="Arial"/>
          <w:color w:val="1E1E1E"/>
          <w:sz w:val="19"/>
        </w:rPr>
        <w:t>▪  Abrasion &amp; Laceration: Contact with the moving abrasive belt or disc causes severe skin abrasion or amputation. Never touch the abrasive surface while the machine is running.</w:t>
      </w:r>
    </w:p>
    <w:p>
      <w:pPr>
        <w:spacing w:after="120"/>
        <w:ind w:left="360"/>
      </w:pPr>
      <w:r>
        <w:rPr>
          <w:rFonts w:ascii="Arial" w:hAnsi="Arial"/>
          <w:color w:val="1E1E1E"/>
          <w:sz w:val="19"/>
        </w:rPr>
        <w:t>▪  Kickback: Workpiece can be violently ejected if the work rest gap exceeds 1/8 inch or if the guard is not properly positioned. Stand to the side of the sander during operation.</w:t>
      </w:r>
    </w:p>
    <w:p>
      <w:pPr>
        <w:spacing w:after="120"/>
        <w:ind w:left="360"/>
      </w:pPr>
      <w:r>
        <w:rPr>
          <w:rFonts w:ascii="Arial" w:hAnsi="Arial"/>
          <w:color w:val="1E1E1E"/>
          <w:sz w:val="19"/>
        </w:rPr>
        <w:t>▪  Dust Inhalation: Sanding generates fine combustible wood dust. Ensure dust collection system is operational and connected before any sanding operation.</w:t>
      </w:r>
    </w:p>
    <w:p>
      <w:pPr>
        <w:spacing w:after="120"/>
        <w:ind w:left="360"/>
      </w:pPr>
      <w:r>
        <w:rPr>
          <w:rFonts w:ascii="Arial" w:hAnsi="Arial"/>
          <w:color w:val="1E1E1E"/>
          <w:sz w:val="19"/>
        </w:rPr>
        <w:t>▪  CSA-Approved Safety Glasses with side shields (mandatory at all times in the shop)</w:t>
      </w:r>
    </w:p>
    <w:p>
      <w:pPr>
        <w:spacing w:after="120"/>
        <w:ind w:left="360"/>
      </w:pPr>
      <w:r>
        <w:rPr>
          <w:rFonts w:ascii="Arial" w:hAnsi="Arial"/>
          <w:color w:val="1E1E1E"/>
          <w:sz w:val="19"/>
        </w:rPr>
        <w:t>▪  CSA-Approved Steel Toed Boots (mandatory)</w:t>
      </w:r>
    </w:p>
    <w:p>
      <w:pPr>
        <w:spacing w:after="120"/>
        <w:ind w:left="360"/>
      </w:pPr>
      <w:r>
        <w:rPr>
          <w:rFonts w:ascii="Arial" w:hAnsi="Arial"/>
          <w:color w:val="1E1E1E"/>
          <w:sz w:val="19"/>
        </w:rPr>
        <w:t>▪  Hearing Protection (earplugs or earmuffs) when sander is running</w:t>
      </w:r>
    </w:p>
    <w:p>
      <w:pPr>
        <w:spacing w:after="120"/>
        <w:ind w:left="360"/>
      </w:pPr>
      <w:r>
        <w:rPr>
          <w:rFonts w:ascii="Arial" w:hAnsi="Arial"/>
          <w:color w:val="1E1E1E"/>
          <w:sz w:val="19"/>
        </w:rPr>
        <w:t>▪  Close-fitting clothing, no jewelry, long hair tied back (mandatory)</w:t>
      </w:r>
    </w:p>
    <w:p>
      <w:pPr>
        <w:spacing w:after="120"/>
        <w:ind w:left="360"/>
      </w:pPr>
      <w:r>
        <w:rPr>
          <w:rFonts w:ascii="Arial" w:hAnsi="Arial"/>
          <w:color w:val="1E1E1E"/>
          <w:sz w:val="19"/>
        </w:rPr>
        <w:t>▪  Dust mask or respirator if dust collection is insufficient (assess per task)</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padlock, hasp, and danger tag</w:t>
              <w:br/>
            </w:r>
            <w:r>
              <w:rPr>
                <w:rFonts w:ascii="Arial" w:hAnsi="Arial"/>
                <w:color w:val="1E1E1E"/>
                <w:sz w:val="19"/>
              </w:rPr>
              <w:t>•  Feeler gauge set (for measuring work rest gap)</w:t>
              <w:br/>
            </w:r>
            <w:r>
              <w:rPr>
                <w:rFonts w:ascii="Arial" w:hAnsi="Arial"/>
                <w:color w:val="1E1E1E"/>
                <w:sz w:val="19"/>
              </w:rPr>
              <w:t>•  Adjustable wrench or hex key set (as required for the specific sander model)</w:t>
              <w:br/>
            </w:r>
            <w:r>
              <w:rPr>
                <w:rFonts w:ascii="Arial" w:hAnsi="Arial"/>
                <w:color w:val="1E1E1E"/>
                <w:sz w:val="19"/>
              </w:rPr>
              <w:t>•  Flashlight (for inspecting guard clearance and belt condition)</w:t>
              <w:br/>
            </w:r>
            <w:r>
              <w:rPr>
                <w:rFonts w:ascii="Arial" w:hAnsi="Arial"/>
                <w:color w:val="1E1E1E"/>
                <w:sz w:val="19"/>
              </w:rPr>
              <w:t>•  Dust collection system (must be connected and operational before any sanding)</w:t>
              <w:br/>
            </w:r>
            <w:r>
              <w:rPr>
                <w:rFonts w:ascii="Arial" w:hAnsi="Arial"/>
                <w:color w:val="1E1E1E"/>
                <w:sz w:val="19"/>
              </w:rPr>
              <w:t>•  Machine-specific manual (for torque specs and adjustment limits)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in the immediate area that the sander will be shut down for guard and rest adjustment. Post a temporary warning sign on the machine if necessary.</w:t>
              <w:br/>
            </w:r>
            <w:r>
              <w:rPr>
                <w:rFonts w:ascii="Arial" w:hAnsi="Arial"/>
                <w:color w:val="1E1E1E"/>
                <w:sz w:val="19"/>
              </w:rPr>
              <w:t>2.  Perform a complete lockout/tagout (LOTO) on the sander: turn the main disconnect switch to OFF, apply a personal padlock and hasp, and attach a danger tag with your name, date, and reason for lockout. Verify zero energy state by attempting to start the machine.</w:t>
              <w:br/>
            </w:r>
            <w:r>
              <w:rPr>
                <w:rFonts w:ascii="Arial" w:hAnsi="Arial"/>
                <w:color w:val="1E1E1E"/>
                <w:sz w:val="19"/>
              </w:rPr>
              <w:t>3.  Inspect the abrasive belt or disc for wear, tears, or glazing. If the abrasive is worn beyond safe limits, replace it per the manufacturer's instructions before proceeding with guard adjustment. Do not adjust a guard on a damaged abrasive.</w:t>
              <w:br/>
            </w:r>
            <w:r>
              <w:rPr>
                <w:rFonts w:ascii="Arial" w:hAnsi="Arial"/>
                <w:color w:val="1E1E1E"/>
                <w:sz w:val="19"/>
              </w:rPr>
              <w:t>4.  Using the appropriate tool, loosen the guard adjustment bolts or knobs. Position the guard so that the exposed abrasive surface is minimized to only the area required for the workpiece. The guard must cover all unused portions of the belt or disc. Tighten all fasteners to the manufacturer's specified torque.</w:t>
              <w:br/>
            </w:r>
            <w:r>
              <w:rPr>
                <w:rFonts w:ascii="Arial" w:hAnsi="Arial"/>
                <w:color w:val="1E1E1E"/>
                <w:sz w:val="19"/>
              </w:rPr>
              <w:t>5.  Adjust the work rest (table) so that the gap between the rest and the abrasive surface is no more than 1/8 inch (3 mm). Use a feeler gauge to verify the gap at multiple points along the rest. A larger gap creates a kickback hazard. Tighten the rest locking mechanism securely.</w:t>
              <w:br/>
            </w:r>
            <w:r>
              <w:rPr>
                <w:rFonts w:ascii="Arial" w:hAnsi="Arial"/>
                <w:color w:val="1E1E1E"/>
                <w:sz w:val="19"/>
              </w:rPr>
              <w:t>6.  Verify that the work rest is square to the abrasive surface (for disc sanders) or parallel to the belt (for belt sanders) using a combination square. An angled rest can cause the workpiece to bind or be thrown. Adjust if necessary and re-tighten.</w:t>
              <w:br/>
            </w:r>
            <w:r>
              <w:rPr>
                <w:rFonts w:ascii="Arial" w:hAnsi="Arial"/>
                <w:color w:val="1E1E1E"/>
                <w:sz w:val="19"/>
              </w:rPr>
              <w:t>7.  Check that the guard does not interfere with the workpiece feed path and that all adjustment hardware is clear of moving parts. Manually rotate the belt or disc by hand (with power off) to ensure no contact between the guard and the abrasive surface.</w:t>
              <w:br/>
            </w:r>
            <w:r>
              <w:rPr>
                <w:rFonts w:ascii="Arial" w:hAnsi="Arial"/>
                <w:color w:val="1E1E1E"/>
                <w:sz w:val="19"/>
              </w:rPr>
              <w:t>8.  Remove your personal LOTO device and tag. Re-energize the machine. Perform a test run with the machine at idle speed for 30 seconds. Listen for unusual noises or vibrations. If any abnormality is detected, shut down immediately and re-inspect the adjustments.</w:t>
              <w:br/>
            </w:r>
            <w:r>
              <w:rPr>
                <w:rFonts w:ascii="Arial" w:hAnsi="Arial"/>
                <w:color w:val="1E1E1E"/>
                <w:sz w:val="19"/>
              </w:rPr>
              <w:t>9.  Conduct a safe operation test using a scrap piece of wood. Feed the workpiece smoothly against the rotation of the disc or belt. Verify that the guard remains secure and the work rest gap does not change under load. If the workpiece kicks back or binds, stop and re-adjust.</w:t>
              <w:br/>
            </w:r>
            <w:r>
              <w:rPr>
                <w:rFonts w:ascii="Arial" w:hAnsi="Arial"/>
                <w:color w:val="1E1E1E"/>
                <w:sz w:val="19"/>
              </w:rPr>
              <w:t>10.  Document the adjustment in the machine maintenance log or SafeDesk digital record, including date, operator name, and any issues found. Report any damaged guards or worn components to the supervisor immediately.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