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Dust Collector Fire Suppression System Test</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testing the fire suppression system installed on a wood dust collector. The primary objective is to verify that the suppression system is fully operational and capable of automatically detecting and extinguishing a fire within the dust collection system, thereby preventing catastrophic fires and explosions. This procedure is mandated under WorkSafeBC regulations (OHS Guideline G4.20) and the BC Fire Code to ensure the integrity of fire protection systems in woodworking facilities where combustible dust hazards exist.</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safety officers, and authorized operators responsible for testing the fire suppression system on any dust collector within the facility, including central baghouse units, cyclone collectors, and cartridge-style collectors. It covers the testing of dry chemical, wet chemical, and gaseous suppression systems specifically designed for dust collector applications. This SOP does not cover the testing of sprinkler systems, portable fire extinguishers, or other fire protection equipment not directly integrated with the dust collector.</w:t>
      </w:r>
    </w:p>
    <w:p>
      <w:r>
        <w:rPr>
          <w:rFonts w:ascii="Arial" w:hAnsi="Arial"/>
          <w:b/>
          <w:color w:val="EF4444"/>
          <w:sz w:val="22"/>
        </w:rPr>
        <w:t>3.0 Hazard Identification &amp; Mandatory PPE</w:t>
      </w:r>
    </w:p>
    <w:p>
      <w:pPr>
        <w:spacing w:after="120"/>
        <w:ind w:left="360"/>
      </w:pPr>
      <w:r>
        <w:rPr>
          <w:rFonts w:ascii="Arial" w:hAnsi="Arial"/>
          <w:color w:val="1E1E1E"/>
          <w:sz w:val="19"/>
        </w:rPr>
        <w:t>▪  Combustible Dust Explosion: Accumulated wood dust can ignite or explode if disturbed during testing. Ensure dust is removed from the area before beginning.</w:t>
      </w:r>
    </w:p>
    <w:p>
      <w:pPr>
        <w:spacing w:after="120"/>
        <w:ind w:left="360"/>
      </w:pPr>
      <w:r>
        <w:rPr>
          <w:rFonts w:ascii="Arial" w:hAnsi="Arial"/>
          <w:color w:val="1E1E1E"/>
          <w:sz w:val="19"/>
        </w:rPr>
        <w:t>▪  Chemical Exposure: Suppression agents (e.g., dry chemical, CO2) can cause respiratory irritation or frostbite. Avoid direct contact with discharged agent.</w:t>
      </w:r>
    </w:p>
    <w:p>
      <w:pPr>
        <w:spacing w:after="120"/>
        <w:ind w:left="360"/>
      </w:pPr>
      <w:r>
        <w:rPr>
          <w:rFonts w:ascii="Arial" w:hAnsi="Arial"/>
          <w:color w:val="1E1E1E"/>
          <w:sz w:val="19"/>
        </w:rPr>
        <w:t>▪  Electrical Shock: Control panels and solenoid valves operate at 120V or 24V. Verify power is isolated before accessing internal components.</w:t>
      </w:r>
    </w:p>
    <w:p>
      <w:pPr>
        <w:spacing w:after="120"/>
        <w:ind w:left="360"/>
      </w:pPr>
      <w:r>
        <w:rPr>
          <w:rFonts w:ascii="Arial" w:hAnsi="Arial"/>
          <w:color w:val="1E1E1E"/>
          <w:sz w:val="19"/>
        </w:rPr>
        <w:t>▪  Unexpected Activation: The system may discharge automatically if sensors are triggered during testing. Isolate all ignition sources and ensure no personnel are near the discharge nozzles.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Hearing Protection (earplugs or earmuffs) for potential alarm and discharge noise</w:t>
      </w:r>
    </w:p>
    <w:p>
      <w:pPr>
        <w:spacing w:after="120"/>
        <w:ind w:left="360"/>
      </w:pPr>
      <w:r>
        <w:rPr>
          <w:rFonts w:ascii="Arial" w:hAnsi="Arial"/>
          <w:color w:val="1E1E1E"/>
          <w:sz w:val="19"/>
        </w:rPr>
        <w:t>▪  Nitrile Gloves to avoid skin contact with suppression agent residue</w:t>
      </w:r>
    </w:p>
    <w:p>
      <w:pPr>
        <w:spacing w:after="120"/>
        <w:ind w:left="360"/>
      </w:pPr>
      <w:r>
        <w:rPr>
          <w:rFonts w:ascii="Arial" w:hAnsi="Arial"/>
          <w:color w:val="1E1E1E"/>
          <w:sz w:val="19"/>
        </w:rPr>
        <w:t>▪  Fire-Resistant Coveralls (optional but recommended for high-risk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for electrical panel</w:t>
              <w:br/>
            </w:r>
            <w:r>
              <w:rPr>
                <w:rFonts w:ascii="Arial" w:hAnsi="Arial"/>
                <w:color w:val="1E1E1E"/>
                <w:sz w:val="19"/>
              </w:rPr>
              <w:t>•  Fire Suppression System Test Kit (includes test gas, pressure gauge, and adapter for sensor activation)</w:t>
              <w:br/>
            </w:r>
            <w:r>
              <w:rPr>
                <w:rFonts w:ascii="Arial" w:hAnsi="Arial"/>
                <w:color w:val="1E1E1E"/>
                <w:sz w:val="19"/>
              </w:rPr>
              <w:t>•  Multimeter for verifying solenoid valve continuity and control panel voltage</w:t>
              <w:br/>
            </w:r>
            <w:r>
              <w:rPr>
                <w:rFonts w:ascii="Arial" w:hAnsi="Arial"/>
                <w:color w:val="1E1E1E"/>
                <w:sz w:val="19"/>
              </w:rPr>
              <w:t>•  Portable Fire Extinguisher (ABC-rated, minimum 10 lb) positioned nearby during test</w:t>
              <w:br/>
            </w:r>
            <w:r>
              <w:rPr>
                <w:rFonts w:ascii="Arial" w:hAnsi="Arial"/>
                <w:color w:val="1E1E1E"/>
                <w:sz w:val="19"/>
              </w:rPr>
              <w:t>•  Non-sparking tools (brass or aluminum) for adjusting suppression system components</w:t>
              <w:br/>
            </w:r>
            <w:r>
              <w:rPr>
                <w:rFonts w:ascii="Arial" w:hAnsi="Arial"/>
                <w:color w:val="1E1E1E"/>
                <w:sz w:val="19"/>
              </w:rPr>
              <w:t>•  Spill containment pads or absorbent material for any suppression agent residue</w:t>
              <w:br/>
            </w:r>
            <w:r>
              <w:rPr>
                <w:rFonts w:ascii="Arial" w:hAnsi="Arial"/>
                <w:color w:val="1E1E1E"/>
                <w:sz w:val="19"/>
              </w:rPr>
              <w:t>•  Two-way radio or cell phone for communication with control room or backup personnel</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in the area via public address system or direct communication that a fire suppression system test is about to begin. Ensure no one is working inside or near the dust collector, and that all ignition sources (e.g., welding, grinding) are shut down.</w:t>
              <w:br/>
            </w:r>
            <w:r>
              <w:rPr>
                <w:rFonts w:ascii="Arial" w:hAnsi="Arial"/>
                <w:color w:val="1E1E1E"/>
                <w:sz w:val="19"/>
              </w:rPr>
              <w:t>2.  Isolate the dust collector from all energy sources. Perform LOTO on the main electrical disconnect for the dust collector fan and the fire suppression control panel. Verify zero energy state by attempting to start the fan and checking the control panel display for power-off condition.</w:t>
              <w:br/>
            </w:r>
            <w:r>
              <w:rPr>
                <w:rFonts w:ascii="Arial" w:hAnsi="Arial"/>
                <w:color w:val="1E1E1E"/>
                <w:sz w:val="19"/>
              </w:rPr>
              <w:t>3.  Visually inspect the fire suppression system components: check the agent storage cylinder pressure gauge (must be in the green zone), verify that all discharge nozzles are unobstructed, and confirm that all detection sensors (heat, smoke, or flame) are clean and securely mounted.</w:t>
              <w:br/>
            </w:r>
            <w:r>
              <w:rPr>
                <w:rFonts w:ascii="Arial" w:hAnsi="Arial"/>
                <w:color w:val="1E1E1E"/>
                <w:sz w:val="19"/>
              </w:rPr>
              <w:t>4.  Connect the test kit to the detection sensor circuit according to the manufacturer's instructions. Use the test gas or simulated signal to trigger the sensor. Ensure the test kit is properly grounded and that no personnel are standing directly in front of discharge nozzles.</w:t>
              <w:br/>
            </w:r>
            <w:r>
              <w:rPr>
                <w:rFonts w:ascii="Arial" w:hAnsi="Arial"/>
                <w:color w:val="1E1E1E"/>
                <w:sz w:val="19"/>
              </w:rPr>
              <w:t>5.  Activate the test signal and observe the control panel response. Verify that the panel enters alarm state, activates the audible and visual alarms, and initiates the countdown timer (if applicable). Confirm that the solenoid valve for the suppression agent receives a signal (use multimeter to check for voltage at the solenoid terminals).</w:t>
              <w:br/>
            </w:r>
            <w:r>
              <w:rPr>
                <w:rFonts w:ascii="Arial" w:hAnsi="Arial"/>
                <w:color w:val="1E1E1E"/>
                <w:sz w:val="19"/>
              </w:rPr>
              <w:t>6.  If the system is designed to discharge during test (e.g., for dry chemical systems with a test port), ensure the discharge is directed into a safe containment area or test receptacle. Do not allow agent to discharge into the workplace. If the system is non-discharge test mode, verify that the solenoid valve does not open and that the agent remains contained.</w:t>
              <w:br/>
            </w:r>
            <w:r>
              <w:rPr>
                <w:rFonts w:ascii="Arial" w:hAnsi="Arial"/>
                <w:color w:val="1E1E1E"/>
                <w:sz w:val="19"/>
              </w:rPr>
              <w:t>7.  After the test sequence completes, reset the control panel according to manufacturer instructions. Clear any alarms and return the system to standby mode. Remove the test kit and restore all detection sensors to normal operation.</w:t>
              <w:br/>
            </w:r>
            <w:r>
              <w:rPr>
                <w:rFonts w:ascii="Arial" w:hAnsi="Arial"/>
                <w:color w:val="1E1E1E"/>
                <w:sz w:val="19"/>
              </w:rPr>
              <w:t>8.  Remove LOTO from the dust collector electrical disconnect and control panel. Restore power and verify that the dust collector fan operates normally. Conduct a final walk-around to ensure no suppression agent has leaked and that all system components are secure.</w:t>
              <w:br/>
            </w:r>
            <w:r>
              <w:rPr>
                <w:rFonts w:ascii="Arial" w:hAnsi="Arial"/>
                <w:color w:val="1E1E1E"/>
                <w:sz w:val="19"/>
              </w:rPr>
              <w:t>9.  Document the test results in the facility's fire suppression system log, including date, time, tester name, system status (pass/fail), and any corrective actions taken. If the system failed, immediately tag it out of service and notify the safety manager and fire suppression contractor.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