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EF4444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Health &amp; Safety Forms &amp; Logs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Date: ____________________</w:t>
              <w:br/>
              <w:t>Log ID: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EF4444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Incident Report Form And Submission Timeline</w:t>
      </w:r>
    </w:p>
    <w:p>
      <w:r>
        <w:rPr>
          <w:rFonts w:ascii="Arial" w:hAnsi="Arial"/>
          <w:b/>
          <w:color w:val="EF4444"/>
          <w:sz w:val="22"/>
        </w:rPr>
        <w:t>1.0 Form Objective &amp; Regulatory Context</w:t>
      </w:r>
    </w:p>
    <w:p>
      <w:pPr>
        <w:spacing w:after="120"/>
        <w:ind w:left="216"/>
      </w:pPr>
      <w:r>
        <w:rPr>
          <w:rFonts w:ascii="Arial" w:hAnsi="Arial"/>
          <w:color w:val="1E1E1E"/>
          <w:sz w:val="20"/>
        </w:rPr>
        <w:t>This Incident Report Form and Submission Timeline is designed to document all workplace incidents, including injuries, near misses, and property damage, in compliance with WorkSafeBC Part 3 (Occupational Health and Safety) and Part 4 (General Conditions). The form ensures timely reporting, thorough investigation, and proper record-keeping to meet regulatory requirements and support continuous improvement in safety practices.</w:t>
      </w:r>
    </w:p>
    <w:p>
      <w:pPr>
        <w:spacing w:after="120"/>
        <w:ind w:left="216"/>
      </w:pPr>
      <w:r>
        <w:rPr>
          <w:rFonts w:ascii="Arial" w:hAnsi="Arial"/>
          <w:color w:val="1E1E1E"/>
          <w:sz w:val="20"/>
        </w:rPr>
        <w:t>Incidents must be reported internally within 24 hours, and serious injuries or fatalities must be reported to WorkSafeBC immediately. This form provides a structured process for capturing incident details, root causes, corrective actions, and submission deadlines.</w:t>
      </w:r>
    </w:p>
    <w:p>
      <w:r>
        <w:rPr>
          <w:rFonts w:ascii="Arial" w:hAnsi="Arial"/>
          <w:b/>
          <w:color w:val="EF4444"/>
          <w:sz w:val="22"/>
        </w:rPr>
        <w:t>2.0 Administrative Details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Date of Incident: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Time of Incident: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Location of Incident (specific area/equipment):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Reported By (full name and job title):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Date Report Submitted: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Incident Type (injury, near miss, property damage):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WorkSafeBC Notification Required? (Yes/No):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WorkSafeBC Notification Date/Time (if applicable): ____________________</w:t>
      </w:r>
    </w:p>
    <w:p>
      <w:r>
        <w:rPr>
          <w:rFonts w:ascii="Arial" w:hAnsi="Arial"/>
          <w:b/>
          <w:color w:val="EF4444"/>
          <w:sz w:val="22"/>
        </w:rPr>
        <w:t>3.0 Audit / Inspection Items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Incident scene secured and preserved for investigation.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First aid or medical treatment provided to injured person(s).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Witnesses identified and statements collected.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Photographs taken of the incident scene and any contributing factors.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Equipment or materials involved in the incident identified and tagged out.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Root cause analysis initiated using the 5 Whys or similar method.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Immediate corrective actions implemented to prevent recurrence.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Incident report completed and submitted to supervisor within 24 hours.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WorkSafeBC notified within required timeframe (if serious injury or fatality).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Incident entered into the internal safety database or log.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Safety committee notified of the incident (if applicable).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Follow-up investigation scheduled within 48 hours.</w:t>
      </w:r>
    </w:p>
    <w:p>
      <w:r>
        <w:rPr>
          <w:rFonts w:ascii="Arial" w:hAnsi="Arial"/>
          <w:b/>
          <w:color w:val="EF4444"/>
          <w:sz w:val="22"/>
        </w:rPr>
        <w:t>4.0 Corrective Actions &amp; Deficiencies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Incident Description (detailed account of what happened):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Root Cause(s) Identified: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Immediate Corrective Action Taken: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Long-Term Corrective Action Plan: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Person Responsible for Corrective Action: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Target Completion Date for Corrective Action: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Status of Corrective Action (Open/In Progress/Closed):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Lessons Learned / Recommendations: ________________________________________</w:t>
      </w:r>
    </w:p>
    <w:p>
      <w:r>
        <w:rPr>
          <w:rFonts w:ascii="Arial" w:hAnsi="Arial"/>
          <w:b/>
          <w:color w:val="EF4444"/>
          <w:sz w:val="22"/>
        </w:rPr>
        <w:t>5.0 Sign-off &amp; Authorization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Reporting Employee Signature: __________________________ Date: ____________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Supervisor Signature: __________________________ Date: ____________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Safety Manager Signature: __________________________ Date: ____________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Date of Final Review: __________________________ Date: ____________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audit log is a generic safety template. The end-user assumes all liability for validating all inspection parameters against WorkSafeBC, OH&amp;S, and specific equipment manuals before active shop floor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SafeDesk Digital Safety Management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EF4444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