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Jointer Guard Operation And Push Block Use</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mandatory safety protocols for the operation of a jointer, with specific emphasis on the correct use of the jointer guard and push blocks. This procedure is designed to prevent severe hand and finger injuries, lacerations, and amputations caused by direct contact with the rotating cutterhead, as well as to mitigate the risk of kickback. Compliance with this SOP ensures adherence to WorkSafeBC regulations (OHS Guideline G7.32) regarding woodworking machinery safeguards and the use of push sticks or push blocks when working close to the cutterhead.</w:t>
      </w:r>
    </w:p>
    <w:p>
      <w:r>
        <w:rPr>
          <w:rFonts w:ascii="Arial" w:hAnsi="Arial"/>
          <w:b/>
          <w:color w:val="EF4444"/>
          <w:sz w:val="22"/>
        </w:rPr>
        <w:t>2.0 Operational Scope</w:t>
      </w:r>
    </w:p>
    <w:p>
      <w:pPr>
        <w:spacing w:after="120"/>
        <w:ind w:left="216"/>
      </w:pPr>
      <w:r>
        <w:rPr>
          <w:rFonts w:ascii="Arial" w:hAnsi="Arial"/>
          <w:color w:val="1E1E1E"/>
          <w:sz w:val="19"/>
        </w:rPr>
        <w:t>This procedure applies to all cabinetmakers, millwrights, maintenance personnel, and apprentices operating any stationary jointer (including 6-inch, 8-inch, and 12-inch models) within the cabinet and millwork manufacturing facility. It covers all jointing operations including edge jointing, face jointing, and chamfering. This SOP is mandatory for all shifts and must be reviewed prior to any jointer use.</w:t>
      </w:r>
    </w:p>
    <w:p>
      <w:r>
        <w:rPr>
          <w:rFonts w:ascii="Arial" w:hAnsi="Arial"/>
          <w:b/>
          <w:color w:val="EF4444"/>
          <w:sz w:val="22"/>
        </w:rPr>
        <w:t>3.0 Hazard Identification &amp; Mandatory PPE</w:t>
      </w:r>
    </w:p>
    <w:p>
      <w:pPr>
        <w:spacing w:after="120"/>
        <w:ind w:left="360"/>
      </w:pPr>
      <w:r>
        <w:rPr>
          <w:rFonts w:ascii="Arial" w:hAnsi="Arial"/>
          <w:color w:val="1E1E1E"/>
          <w:sz w:val="19"/>
        </w:rPr>
        <w:t>▪  Rotating Cutterhead: Direct contact causes severe lacerations, avulsions, or amputation of fingers and hands.</w:t>
      </w:r>
    </w:p>
    <w:p>
      <w:pPr>
        <w:spacing w:after="120"/>
        <w:ind w:left="360"/>
      </w:pPr>
      <w:r>
        <w:rPr>
          <w:rFonts w:ascii="Arial" w:hAnsi="Arial"/>
          <w:color w:val="1E1E1E"/>
          <w:sz w:val="19"/>
        </w:rPr>
        <w:t>▪  Kickback: Workpiece can be violently thrown back toward the operator causing impact injuries.</w:t>
      </w:r>
    </w:p>
    <w:p>
      <w:pPr>
        <w:spacing w:after="120"/>
        <w:ind w:left="360"/>
      </w:pPr>
      <w:r>
        <w:rPr>
          <w:rFonts w:ascii="Arial" w:hAnsi="Arial"/>
          <w:color w:val="1E1E1E"/>
          <w:sz w:val="19"/>
        </w:rPr>
        <w:t>▪  Pinch Points: Between the infeed table and the cutterhead guard; between the fence and the cutterhead.</w:t>
      </w:r>
    </w:p>
    <w:p>
      <w:pPr>
        <w:spacing w:after="120"/>
        <w:ind w:left="360"/>
      </w:pPr>
      <w:r>
        <w:rPr>
          <w:rFonts w:ascii="Arial" w:hAnsi="Arial"/>
          <w:color w:val="1E1E1E"/>
          <w:sz w:val="19"/>
        </w:rPr>
        <w:t>▪  Flying Debris: Wood chips, splinters, and knots ejected at high speed can cause eye injuries.</w:t>
      </w:r>
    </w:p>
    <w:p>
      <w:pPr>
        <w:spacing w:after="120"/>
        <w:ind w:left="360"/>
      </w:pPr>
      <w:r>
        <w:rPr>
          <w:rFonts w:ascii="Arial" w:hAnsi="Arial"/>
          <w:color w:val="1E1E1E"/>
          <w:sz w:val="19"/>
        </w:rPr>
        <w:t>▪  Noise Exposure: Jointer operation generates noise levels exceeding 85 dBA, risking hearing loss.</w:t>
      </w:r>
    </w:p>
    <w:p>
      <w:pPr>
        <w:spacing w:after="120"/>
        <w:ind w:left="360"/>
      </w:pPr>
      <w:r>
        <w:rPr>
          <w:rFonts w:ascii="Arial" w:hAnsi="Arial"/>
          <w:color w:val="1E1E1E"/>
          <w:sz w:val="19"/>
        </w:rPr>
        <w:t>▪  CSA-Approved Safety Glasses or Face Shield (Z94.3 compliant)</w:t>
      </w:r>
    </w:p>
    <w:p>
      <w:pPr>
        <w:spacing w:after="120"/>
        <w:ind w:left="360"/>
      </w:pPr>
      <w:r>
        <w:rPr>
          <w:rFonts w:ascii="Arial" w:hAnsi="Arial"/>
          <w:color w:val="1E1E1E"/>
          <w:sz w:val="19"/>
        </w:rPr>
        <w:t>▪  CSA-Approved Hearing Protection (earplugs or earmuffs with appropriate NRR)</w:t>
      </w:r>
    </w:p>
    <w:p>
      <w:pPr>
        <w:spacing w:after="120"/>
        <w:ind w:left="360"/>
      </w:pPr>
      <w:r>
        <w:rPr>
          <w:rFonts w:ascii="Arial" w:hAnsi="Arial"/>
          <w:color w:val="1E1E1E"/>
          <w:sz w:val="19"/>
        </w:rPr>
        <w:t>▪  CSA-Approved Steel Toed Boots (Z195 compliant)</w:t>
      </w:r>
    </w:p>
    <w:p>
      <w:pPr>
        <w:spacing w:after="120"/>
        <w:ind w:left="360"/>
      </w:pPr>
      <w:r>
        <w:rPr>
          <w:rFonts w:ascii="Arial" w:hAnsi="Arial"/>
          <w:color w:val="1E1E1E"/>
          <w:sz w:val="19"/>
        </w:rPr>
        <w:t>▪  Close-Fitting Work Attire (no loose sleeves, jewelry, or dangling lanyards)</w:t>
      </w:r>
    </w:p>
    <w:p>
      <w:pPr>
        <w:spacing w:after="120"/>
        <w:ind w:left="360"/>
      </w:pPr>
      <w:r>
        <w:rPr>
          <w:rFonts w:ascii="Arial" w:hAnsi="Arial"/>
          <w:color w:val="1E1E1E"/>
          <w:sz w:val="19"/>
        </w:rPr>
        <w:t>▪  Cut-Resistant Gloves (ANSI A5 or higher) for material handling only – DO NOT wear gloves during jointing operation</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Jointer with fully functional self-adjusting guard (spring-loaded or gravity-return type)</w:t>
              <w:br/>
            </w:r>
            <w:r>
              <w:rPr>
                <w:rFonts w:ascii="Arial" w:hAnsi="Arial"/>
                <w:color w:val="1E1E1E"/>
                <w:sz w:val="19"/>
              </w:rPr>
              <w:t>•  Two push blocks with non-slip rubber or abrasive grip surfaces (minimum 6 inches long, with a handle height of at least 3 inches)</w:t>
              <w:br/>
            </w:r>
            <w:r>
              <w:rPr>
                <w:rFonts w:ascii="Arial" w:hAnsi="Arial"/>
                <w:color w:val="1E1E1E"/>
                <w:sz w:val="19"/>
              </w:rPr>
              <w:t>•  Push stick (for narrow stock less than 3 inches wide)</w:t>
              <w:br/>
            </w:r>
            <w:r>
              <w:rPr>
                <w:rFonts w:ascii="Arial" w:hAnsi="Arial"/>
                <w:color w:val="1E1E1E"/>
                <w:sz w:val="19"/>
              </w:rPr>
              <w:t>•  Lockout/Tagout (LOTO) kit with personal padlock and hasp</w:t>
              <w:br/>
            </w:r>
            <w:r>
              <w:rPr>
                <w:rFonts w:ascii="Arial" w:hAnsi="Arial"/>
                <w:color w:val="1E1E1E"/>
                <w:sz w:val="19"/>
              </w:rPr>
              <w:t>•  Dust collection system connected and operational</w:t>
              <w:br/>
            </w:r>
            <w:r>
              <w:rPr>
                <w:rFonts w:ascii="Arial" w:hAnsi="Arial"/>
                <w:color w:val="1E1E1E"/>
                <w:sz w:val="19"/>
              </w:rPr>
              <w:t>•  Featherboards or hold-downs for additional workpiece control</w:t>
              <w:br/>
            </w:r>
            <w:r>
              <w:rPr>
                <w:rFonts w:ascii="Arial" w:hAnsi="Arial"/>
                <w:color w:val="1E1E1E"/>
                <w:sz w:val="19"/>
              </w:rPr>
              <w:t>•  Anti-kickback pawls (if integrated into the machine)</w:t>
              <w:br/>
            </w:r>
            <w:r>
              <w:rPr>
                <w:rFonts w:ascii="Arial" w:hAnsi="Arial"/>
                <w:color w:val="1E1E1E"/>
                <w:sz w:val="19"/>
              </w:rPr>
              <w:t>•  Workpiece inspection gauge or straightedge</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Perform a pre-operation inspection: Verify the jointer guard is present, moves freely, and returns to cover the cutterhead completely when released. Check that the cutterhead knives are sharp, properly set, and not chipped. Ensure the fence is square to the table and locks securely. Confirm the dust collection system is connected and running.</w:t>
              <w:br/>
            </w:r>
            <w:r>
              <w:rPr>
                <w:rFonts w:ascii="Arial" w:hAnsi="Arial"/>
                <w:color w:val="1E1E1E"/>
                <w:sz w:val="19"/>
              </w:rPr>
              <w:t>2.  Inspect the workpiece: Remove all nails, staples, loose knots, and foreign material. Verify the workpiece is free of large cracks or splits. For face jointing, ensure the face is reasonably flat to avoid rocking. For edge jointing, ensure the edge is straight enough to ride against the fence without binding.</w:t>
              <w:br/>
            </w:r>
            <w:r>
              <w:rPr>
                <w:rFonts w:ascii="Arial" w:hAnsi="Arial"/>
                <w:color w:val="1E1E1E"/>
                <w:sz w:val="19"/>
              </w:rPr>
              <w:t>3.  Adjust the depth of cut: Set the depth of cut to no more than 1/16 inch (1.6 mm) per pass for stock up to 6 inches wide. For wider stock, reduce the depth of cut to 1/32 inch (0.8 mm). Never exceed 1/8 inch (3.2 mm) depth of cut under any circumstances.</w:t>
              <w:br/>
            </w:r>
            <w:r>
              <w:rPr>
                <w:rFonts w:ascii="Arial" w:hAnsi="Arial"/>
                <w:color w:val="1E1E1E"/>
                <w:sz w:val="19"/>
              </w:rPr>
              <w:t>4.  Position the guard correctly: Ensure the guard is positioned to cover the cutterhead from the fence to the outfeed side. The guard must automatically return to cover the cutterhead after the workpiece passes. Do not remove, disable, or tie back the guard for any reason.</w:t>
              <w:br/>
            </w:r>
            <w:r>
              <w:rPr>
                <w:rFonts w:ascii="Arial" w:hAnsi="Arial"/>
                <w:color w:val="1E1E1E"/>
                <w:sz w:val="19"/>
              </w:rPr>
              <w:t>5.  Grip the push blocks correctly: Hold one push block in each hand. Position the push block on the workpiece so that your hand is above and behind the cutterhead at all times. For edge jointing, use the push block to apply downward and forward pressure on the workpiece against the fence and table.</w:t>
              <w:br/>
            </w:r>
            <w:r>
              <w:rPr>
                <w:rFonts w:ascii="Arial" w:hAnsi="Arial"/>
                <w:color w:val="1E1E1E"/>
                <w:sz w:val="19"/>
              </w:rPr>
              <w:t>6.  Start the jointer and allow it to reach full speed: Turn on the jointer and wait for the cutterhead to reach full operating RPM (typically 5-10 seconds). Listen for unusual noises or vibrations. If any abnormality is detected, shut down immediately and report to maintenance.</w:t>
              <w:br/>
            </w:r>
            <w:r>
              <w:rPr>
                <w:rFonts w:ascii="Arial" w:hAnsi="Arial"/>
                <w:color w:val="1E1E1E"/>
                <w:sz w:val="19"/>
              </w:rPr>
              <w:t>7.  Perform the jointing pass: Place the workpiece on the infeed table with the reference face or edge against the fence. Use the push blocks to feed the workpiece steadily across the cutterhead. Keep your hands behind the guard at all times. Do not reach over the cutterhead. Apply even pressure to maintain contact with the fence and table.</w:t>
              <w:br/>
            </w:r>
            <w:r>
              <w:rPr>
                <w:rFonts w:ascii="Arial" w:hAnsi="Arial"/>
                <w:color w:val="1E1E1E"/>
                <w:sz w:val="19"/>
              </w:rPr>
              <w:t>8.  Complete the pass and retrieve the workpiece: Once the workpiece has passed completely over the cutterhead and onto the outfeed table, release pressure with the push blocks. Use a push stick or the push blocks to move the workpiece away from the cutterhead area. Do not reach back over the cutterhead to retrieve the workpiece.</w:t>
              <w:br/>
            </w:r>
            <w:r>
              <w:rPr>
                <w:rFonts w:ascii="Arial" w:hAnsi="Arial"/>
                <w:color w:val="1E1E1E"/>
                <w:sz w:val="19"/>
              </w:rPr>
              <w:t>9.  Repeat passes as needed: For additional passes, reset the depth of cut if necessary. Always use push blocks for every pass, including the final pass. Never use bare hands to guide the workpiece over the cutterhead, even for light passes.</w:t>
              <w:br/>
            </w:r>
            <w:r>
              <w:rPr>
                <w:rFonts w:ascii="Arial" w:hAnsi="Arial"/>
                <w:color w:val="1E1E1E"/>
                <w:sz w:val="19"/>
              </w:rPr>
              <w:t>10.  Shut down and lockout: After completing all jointing operations, turn off the jointer using the main power switch. Apply a personal lockout/tagout device to the disconnect switch. Verify zero energy state by attempting to restart the machine. Clean the area of wood chips and debris using a brush or vacuum – never use compressed air.</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