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Lead Paint Awareness for Renovations</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all personnel involved in renovation activities that may disturb lead-based paint. This procedure aims to prevent lead poisoning and environmental contamination by ensuring proper identification, containment, and disposal of lead-containing materials. Compliance with WorkSafeBC regulations (OHS Regulation Part 6 – Chemical Agents and Biological Agents) is mandatory to mitigate the specific risk of lead exposure during renovations.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carpenters, painters, and contractors performing renovation, demolition, or surface preparation work on structures built before 1990 within the cabinet and millwork manufacturing facility. It covers all areas where lead-based paint may be present, including walls, trim, doors, windows, and built-in cabinetry. All personnel must be trained in lead awareness and follow this SOP before commencing any renovation task.</w:t>
      </w:r>
    </w:p>
    <w:p>
      <w:r>
        <w:rPr>
          <w:rFonts w:ascii="Arial" w:hAnsi="Arial"/>
          <w:b/>
          <w:color w:val="EF4444"/>
          <w:sz w:val="22"/>
        </w:rPr>
        <w:t>3.0 Hazard Identification &amp; Mandatory PPE</w:t>
      </w:r>
    </w:p>
    <w:p>
      <w:pPr>
        <w:spacing w:after="120"/>
        <w:ind w:left="360"/>
      </w:pPr>
      <w:r>
        <w:rPr>
          <w:rFonts w:ascii="Arial" w:hAnsi="Arial"/>
          <w:color w:val="1E1E1E"/>
          <w:sz w:val="19"/>
        </w:rPr>
        <w:t>▪  Lead dust inhalation: Fine particles generated during sanding, cutting, or demolition can be inhaled, leading to lead poisoning.</w:t>
      </w:r>
    </w:p>
    <w:p>
      <w:pPr>
        <w:spacing w:after="120"/>
        <w:ind w:left="360"/>
      </w:pPr>
      <w:r>
        <w:rPr>
          <w:rFonts w:ascii="Arial" w:hAnsi="Arial"/>
          <w:color w:val="1E1E1E"/>
          <w:sz w:val="19"/>
        </w:rPr>
        <w:t>▪  Lead ingestion: Contaminated hands, food, or surfaces can introduce lead into the body.</w:t>
      </w:r>
    </w:p>
    <w:p>
      <w:pPr>
        <w:spacing w:after="120"/>
        <w:ind w:left="360"/>
      </w:pPr>
      <w:r>
        <w:rPr>
          <w:rFonts w:ascii="Arial" w:hAnsi="Arial"/>
          <w:color w:val="1E1E1E"/>
          <w:sz w:val="19"/>
        </w:rPr>
        <w:t>▪  Skin contact: Lead compounds can be absorbed through skin, especially if there are cuts or abrasions.</w:t>
      </w:r>
    </w:p>
    <w:p>
      <w:pPr>
        <w:spacing w:after="120"/>
        <w:ind w:left="360"/>
      </w:pPr>
      <w:r>
        <w:rPr>
          <w:rFonts w:ascii="Arial" w:hAnsi="Arial"/>
          <w:color w:val="1E1E1E"/>
          <w:sz w:val="19"/>
        </w:rPr>
        <w:t>▪  Environmental contamination: Lead dust can settle on surfaces, equipment, and in ventilation systems, posing ongoing risks.</w:t>
      </w:r>
    </w:p>
    <w:p>
      <w:pPr>
        <w:spacing w:after="120"/>
        <w:ind w:left="360"/>
      </w:pPr>
      <w:r>
        <w:rPr>
          <w:rFonts w:ascii="Arial" w:hAnsi="Arial"/>
          <w:color w:val="1E1E1E"/>
          <w:sz w:val="19"/>
        </w:rPr>
        <w:t>▪  CSA-Approved Half-Face Respirator with P100 particulate filters (mandatory for all tasks generating dust)</w:t>
      </w:r>
    </w:p>
    <w:p>
      <w:pPr>
        <w:spacing w:after="120"/>
        <w:ind w:left="360"/>
      </w:pPr>
      <w:r>
        <w:rPr>
          <w:rFonts w:ascii="Arial" w:hAnsi="Arial"/>
          <w:color w:val="1E1E1E"/>
          <w:sz w:val="19"/>
        </w:rPr>
        <w:t>▪  Disposable Coveralls (Type 5/6, hooded, with elastic cuffs and ankles)</w:t>
      </w:r>
    </w:p>
    <w:p>
      <w:pPr>
        <w:spacing w:after="120"/>
        <w:ind w:left="360"/>
      </w:pPr>
      <w:r>
        <w:rPr>
          <w:rFonts w:ascii="Arial" w:hAnsi="Arial"/>
          <w:color w:val="1E1E1E"/>
          <w:sz w:val="19"/>
        </w:rPr>
        <w:t>▪  Chemical-Resistant Gloves (nitrile or neoprene, at least 8 mil thick)</w:t>
      </w:r>
    </w:p>
    <w:p>
      <w:pPr>
        <w:spacing w:after="120"/>
        <w:ind w:left="360"/>
      </w:pPr>
      <w:r>
        <w:rPr>
          <w:rFonts w:ascii="Arial" w:hAnsi="Arial"/>
          <w:color w:val="1E1E1E"/>
          <w:sz w:val="19"/>
        </w:rPr>
        <w:t>▪  Safety Glasses or Goggles (impact-rated, with side shields)</w:t>
      </w:r>
    </w:p>
    <w:p>
      <w:pPr>
        <w:spacing w:after="120"/>
        <w:ind w:left="360"/>
      </w:pPr>
      <w:r>
        <w:rPr>
          <w:rFonts w:ascii="Arial" w:hAnsi="Arial"/>
          <w:color w:val="1E1E1E"/>
          <w:sz w:val="19"/>
        </w:rPr>
        <w:t>▪  CSA-Approved Steel Toed Boots (with non-slip soles)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Lead Paint Test Kit (sodium rhodizonate or similar, with swabs)</w:t>
              <w:br/>
            </w:r>
            <w:r>
              <w:rPr>
                <w:rFonts w:ascii="Arial" w:hAnsi="Arial"/>
                <w:color w:val="1E1E1E"/>
                <w:sz w:val="19"/>
              </w:rPr>
              <w:t>•  HEPA Vacuum (Class H, with HEPA filter for lead dust)</w:t>
              <w:br/>
            </w:r>
            <w:r>
              <w:rPr>
                <w:rFonts w:ascii="Arial" w:hAnsi="Arial"/>
                <w:color w:val="1E1E1E"/>
                <w:sz w:val="19"/>
              </w:rPr>
              <w:t>•  Plastic Sheeting (6 mil thick, for containment and drop cloths)</w:t>
              <w:br/>
            </w:r>
            <w:r>
              <w:rPr>
                <w:rFonts w:ascii="Arial" w:hAnsi="Arial"/>
                <w:color w:val="1E1E1E"/>
                <w:sz w:val="19"/>
              </w:rPr>
              <w:t>•  Duct Tape and Sealing Tape (for securing plastic barriers)</w:t>
              <w:br/>
            </w:r>
            <w:r>
              <w:rPr>
                <w:rFonts w:ascii="Arial" w:hAnsi="Arial"/>
                <w:color w:val="1E1E1E"/>
                <w:sz w:val="19"/>
              </w:rPr>
              <w:t>•  Wet Wipes or Damp Cloths (for cleaning surfaces and tools)</w:t>
              <w:br/>
            </w:r>
            <w:r>
              <w:rPr>
                <w:rFonts w:ascii="Arial" w:hAnsi="Arial"/>
                <w:color w:val="1E1E1E"/>
                <w:sz w:val="19"/>
              </w:rPr>
              <w:t>•  Disposable Waste Bags (heavy-duty, labeled for hazardous waste)</w:t>
              <w:br/>
            </w:r>
            <w:r>
              <w:rPr>
                <w:rFonts w:ascii="Arial" w:hAnsi="Arial"/>
                <w:color w:val="1E1E1E"/>
                <w:sz w:val="19"/>
              </w:rPr>
              <w:t>•  Warning Signs (Lead Hazard – Keep Out, in English and French)</w:t>
              <w:br/>
            </w:r>
            <w:r>
              <w:rPr>
                <w:rFonts w:ascii="Arial" w:hAnsi="Arial"/>
                <w:color w:val="1E1E1E"/>
                <w:sz w:val="19"/>
              </w:rPr>
              <w:t>•  Portable Air Monitor (for real-time lead dust monitoring, if available)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and supervisors about the renovation area and the potential lead hazard. Post warning signs at all entrances to the work zone.</w:t>
              <w:br/>
            </w:r>
            <w:r>
              <w:rPr>
                <w:rFonts w:ascii="Arial" w:hAnsi="Arial"/>
                <w:color w:val="1E1E1E"/>
                <w:sz w:val="19"/>
              </w:rPr>
              <w:t>2.  Conduct a lead paint test on a representative sample of the surface using the test kit. Follow the manufacturer's instructions exactly. If the test is positive, proceed with full containment.</w:t>
              <w:br/>
            </w:r>
            <w:r>
              <w:rPr>
                <w:rFonts w:ascii="Arial" w:hAnsi="Arial"/>
                <w:color w:val="1E1E1E"/>
                <w:sz w:val="19"/>
              </w:rPr>
              <w:t>3.  Establish a containment zone by sealing off the work area with plastic sheeting. Cover all floors, furniture, and equipment within 3 meters of the work area. Seal doors, windows, and HVAC vents with tape and plastic.</w:t>
              <w:br/>
            </w:r>
            <w:r>
              <w:rPr>
                <w:rFonts w:ascii="Arial" w:hAnsi="Arial"/>
                <w:color w:val="1E1E1E"/>
                <w:sz w:val="19"/>
              </w:rPr>
              <w:t>4.  Don all required PPE before entering the containment zone. Perform a seal check on the respirator. Ensure coveralls are zipped and gloves are worn over the cuffs.</w:t>
              <w:br/>
            </w:r>
            <w:r>
              <w:rPr>
                <w:rFonts w:ascii="Arial" w:hAnsi="Arial"/>
                <w:color w:val="1E1E1E"/>
                <w:sz w:val="19"/>
              </w:rPr>
              <w:t>5.  Use wet methods to minimize dust generation. Mist surfaces with water before sanding, cutting, or scraping. Use a HEPA vacuum attachment on power tools to capture dust at the source.</w:t>
              <w:br/>
            </w:r>
            <w:r>
              <w:rPr>
                <w:rFonts w:ascii="Arial" w:hAnsi="Arial"/>
                <w:color w:val="1E1E1E"/>
                <w:sz w:val="19"/>
              </w:rPr>
              <w:t>6.  Perform the renovation task (e.g., sanding, cutting, demolition) using the lowest dust-generating technique possible. Avoid dry sanding or open-flame burning of lead paint.</w:t>
              <w:br/>
            </w:r>
            <w:r>
              <w:rPr>
                <w:rFonts w:ascii="Arial" w:hAnsi="Arial"/>
                <w:color w:val="1E1E1E"/>
                <w:sz w:val="19"/>
              </w:rPr>
              <w:t>7.  Upon completion, clean all surfaces, tools, and equipment inside the containment zone using a HEPA vacuum followed by wet wiping. Do not dry sweep. Remove plastic sheeting carefully, folding it inward to trap dust.</w:t>
              <w:br/>
            </w:r>
            <w:r>
              <w:rPr>
                <w:rFonts w:ascii="Arial" w:hAnsi="Arial"/>
                <w:color w:val="1E1E1E"/>
                <w:sz w:val="19"/>
              </w:rPr>
              <w:t>8.  Dispose of all contaminated materials (plastic sheeting, wipes, filters, coveralls) in labeled hazardous waste bags. Seal bags tightly and place in designated lead waste container.</w:t>
              <w:br/>
            </w:r>
            <w:r>
              <w:rPr>
                <w:rFonts w:ascii="Arial" w:hAnsi="Arial"/>
                <w:color w:val="1E1E1E"/>
                <w:sz w:val="19"/>
              </w:rPr>
              <w:t>9.  Remove PPE in the following order: gloves, coveralls (rolling outward), respirator (last). Wash hands and face thoroughly with soap and water immediately after doffing. Do not eat, drink, or smoke in the work area.</w:t>
              <w:br/>
            </w:r>
            <w:r>
              <w:rPr>
                <w:rFonts w:ascii="Arial" w:hAnsi="Arial"/>
                <w:color w:val="1E1E1E"/>
                <w:sz w:val="19"/>
              </w:rPr>
              <w:t>10.  Document the work performed, test results, and disposal records. Report any signs of lead exposure (e.g., metallic taste, abdominal pain) to the supervisor immediately. Schedule a follow-up air monitoring test if required.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