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EF4444"/>
        </w:pBdr>
      </w:pPr>
    </w:p>
    <w:p>
      <w:pPr>
        <w:spacing w:after="240"/>
      </w:pPr>
      <w:r>
        <w:rPr>
          <w:rFonts w:ascii="Arial" w:hAnsi="Arial"/>
          <w:b/>
          <w:color w:val="1E1E1E"/>
          <w:sz w:val="30"/>
        </w:rPr>
        <w:t>Machine Guarding Audit Checklist (ISO 12100)</w:t>
      </w:r>
    </w:p>
    <w:p>
      <w:r>
        <w:rPr>
          <w:rFonts w:ascii="Arial" w:hAnsi="Arial"/>
          <w:b/>
          <w:color w:val="EF4444"/>
          <w:sz w:val="22"/>
        </w:rPr>
        <w:t>1.0 Form Objective &amp; Regulatory Context</w:t>
      </w:r>
    </w:p>
    <w:p>
      <w:pPr>
        <w:spacing w:after="120"/>
        <w:ind w:left="216"/>
      </w:pPr>
      <w:r>
        <w:rPr>
          <w:rFonts w:ascii="Arial" w:hAnsi="Arial"/>
          <w:color w:val="1E1E1E"/>
          <w:sz w:val="20"/>
        </w:rPr>
        <w:t>This Machine Guarding Audit Checklist is designed to verify that all fixed, interlocked, and adjustable guards on industrial machinery comply with ISO 12100 (Safety of machinery — General principles for design — Risk assessment and risk reduction) and WorkSafeBC Part 12 (Guarding of Machinery). The checklist ensures that guards prevent access to hazardous moving parts, contain ejected materials, and do not create additional hazards. Use this form during routine inspections, after machine modifications, or as part of a scheduled safety audit.</w:t>
      </w:r>
    </w:p>
    <w:p>
      <w:r>
        <w:rPr>
          <w:rFonts w:ascii="Arial" w:hAnsi="Arial"/>
          <w:b/>
          <w:color w:val="EF4444"/>
          <w:sz w:val="22"/>
        </w:rPr>
        <w:t>2.0 Administrative Details</w:t>
      </w:r>
    </w:p>
    <w:p>
      <w:pPr>
        <w:spacing w:after="160"/>
        <w:ind w:left="216"/>
      </w:pPr>
      <w:r>
        <w:rPr>
          <w:rFonts w:ascii="Arial" w:hAnsi="Arial"/>
          <w:color w:val="1E1E1E"/>
          <w:sz w:val="20"/>
        </w:rPr>
        <w:t>Date of Inspection: ____________________</w:t>
      </w:r>
    </w:p>
    <w:p>
      <w:pPr>
        <w:spacing w:after="160"/>
        <w:ind w:left="216"/>
      </w:pPr>
      <w:r>
        <w:rPr>
          <w:rFonts w:ascii="Arial" w:hAnsi="Arial"/>
          <w:color w:val="1E1E1E"/>
          <w:sz w:val="20"/>
        </w:rPr>
        <w:t>Inspector Name: ____________________</w:t>
      </w:r>
    </w:p>
    <w:p>
      <w:pPr>
        <w:spacing w:after="160"/>
        <w:ind w:left="216"/>
      </w:pPr>
      <w:r>
        <w:rPr>
          <w:rFonts w:ascii="Arial" w:hAnsi="Arial"/>
          <w:color w:val="1E1E1E"/>
          <w:sz w:val="20"/>
        </w:rPr>
        <w:t>Machine ID / Asset Number: ____________________</w:t>
      </w:r>
    </w:p>
    <w:p>
      <w:pPr>
        <w:spacing w:after="160"/>
        <w:ind w:left="216"/>
      </w:pPr>
      <w:r>
        <w:rPr>
          <w:rFonts w:ascii="Arial" w:hAnsi="Arial"/>
          <w:color w:val="1E1E1E"/>
          <w:sz w:val="20"/>
        </w:rPr>
        <w:t>Machine Type / Model: ____________________</w:t>
      </w:r>
    </w:p>
    <w:p>
      <w:pPr>
        <w:spacing w:after="160"/>
        <w:ind w:left="216"/>
      </w:pPr>
      <w:r>
        <w:rPr>
          <w:rFonts w:ascii="Arial" w:hAnsi="Arial"/>
          <w:color w:val="1E1E1E"/>
          <w:sz w:val="20"/>
        </w:rPr>
        <w:t>Department / Location: ____________________</w:t>
      </w:r>
    </w:p>
    <w:p>
      <w:pPr>
        <w:spacing w:after="160"/>
        <w:ind w:left="216"/>
      </w:pPr>
      <w:r>
        <w:rPr>
          <w:rFonts w:ascii="Arial" w:hAnsi="Arial"/>
          <w:color w:val="1E1E1E"/>
          <w:sz w:val="20"/>
        </w:rPr>
        <w:t>Shift (Day / Afternoon / Night): ____________________</w:t>
      </w:r>
    </w:p>
    <w:p>
      <w:r>
        <w:rPr>
          <w:rFonts w:ascii="Arial" w:hAnsi="Arial"/>
          <w:b/>
          <w:color w:val="EF4444"/>
          <w:sz w:val="22"/>
        </w:rPr>
        <w:t>3.0 Audit / Inspection Items</w:t>
      </w:r>
    </w:p>
    <w:p>
      <w:pPr>
        <w:spacing w:after="160"/>
        <w:ind w:left="216"/>
      </w:pPr>
      <w:r>
        <w:rPr>
          <w:rFonts w:ascii="Arial" w:hAnsi="Arial"/>
          <w:color w:val="1E1E1E"/>
          <w:sz w:val="20"/>
        </w:rPr>
        <w:t>☐ Pass  ☐ Fail - Fixed guards are securely fastened (bolts, welds, or equivalent) and cannot be removed without tools.</w:t>
      </w:r>
    </w:p>
    <w:p>
      <w:pPr>
        <w:spacing w:after="160"/>
        <w:ind w:left="216"/>
      </w:pPr>
      <w:r>
        <w:rPr>
          <w:rFonts w:ascii="Arial" w:hAnsi="Arial"/>
          <w:color w:val="1E1E1E"/>
          <w:sz w:val="20"/>
        </w:rPr>
        <w:t>☐ Pass  ☐ Fail - Interlocked guards stop machine motion immediately when opened or removed.</w:t>
      </w:r>
    </w:p>
    <w:p>
      <w:pPr>
        <w:spacing w:after="160"/>
        <w:ind w:left="216"/>
      </w:pPr>
      <w:r>
        <w:rPr>
          <w:rFonts w:ascii="Arial" w:hAnsi="Arial"/>
          <w:color w:val="1E1E1E"/>
          <w:sz w:val="20"/>
        </w:rPr>
        <w:t>☐ Pass  ☐ Fail - Adjustable guards (e.g., on saws or grinders) are set to the minimum opening required for the workpiece.</w:t>
      </w:r>
    </w:p>
    <w:p>
      <w:pPr>
        <w:spacing w:after="160"/>
        <w:ind w:left="216"/>
      </w:pPr>
      <w:r>
        <w:rPr>
          <w:rFonts w:ascii="Arial" w:hAnsi="Arial"/>
          <w:color w:val="1E1E1E"/>
          <w:sz w:val="20"/>
        </w:rPr>
        <w:t>☐ Pass  ☐ Fail - Guards prevent access to pinch points, rotating shafts, belts, pulleys, and gears.</w:t>
      </w:r>
    </w:p>
    <w:p>
      <w:pPr>
        <w:spacing w:after="160"/>
        <w:ind w:left="216"/>
      </w:pPr>
      <w:r>
        <w:rPr>
          <w:rFonts w:ascii="Arial" w:hAnsi="Arial"/>
          <w:color w:val="1E1E1E"/>
          <w:sz w:val="20"/>
        </w:rPr>
        <w:t>☐ Pass  ☐ Fail - No sharp edges, burrs, or protrusions on guards that could cause injury.</w:t>
      </w:r>
    </w:p>
    <w:p>
      <w:pPr>
        <w:spacing w:after="160"/>
        <w:ind w:left="216"/>
      </w:pPr>
      <w:r>
        <w:rPr>
          <w:rFonts w:ascii="Arial" w:hAnsi="Arial"/>
          <w:color w:val="1E1E1E"/>
          <w:sz w:val="20"/>
        </w:rPr>
        <w:t>☐ Pass  ☐ Fail - Guards are made of durable material (e.g., steel, polycarbonate) appropriate for the hazard.</w:t>
      </w:r>
    </w:p>
    <w:p>
      <w:pPr>
        <w:spacing w:after="160"/>
        <w:ind w:left="216"/>
      </w:pPr>
      <w:r>
        <w:rPr>
          <w:rFonts w:ascii="Arial" w:hAnsi="Arial"/>
          <w:color w:val="1E1E1E"/>
          <w:sz w:val="20"/>
        </w:rPr>
        <w:t>☐ Pass  ☐ Fail - Guards do not obstruct operator visibility of the work area unnecessarily.</w:t>
      </w:r>
    </w:p>
    <w:p>
      <w:pPr>
        <w:spacing w:after="160"/>
        <w:ind w:left="216"/>
      </w:pPr>
      <w:r>
        <w:rPr>
          <w:rFonts w:ascii="Arial" w:hAnsi="Arial"/>
          <w:color w:val="1E1E1E"/>
          <w:sz w:val="20"/>
        </w:rPr>
        <w:t>☐ Pass  ☐ Fail - Emergency stop devices are accessible and functional (tested).</w:t>
      </w:r>
    </w:p>
    <w:p>
      <w:pPr>
        <w:spacing w:after="160"/>
        <w:ind w:left="216"/>
      </w:pPr>
      <w:r>
        <w:rPr>
          <w:rFonts w:ascii="Arial" w:hAnsi="Arial"/>
          <w:color w:val="1E1E1E"/>
          <w:sz w:val="20"/>
        </w:rPr>
        <w:t>☐ Pass  ☐ Fail - Warning labels and lockout/tagout points are clearly visible and legible.</w:t>
      </w:r>
    </w:p>
    <w:p>
      <w:pPr>
        <w:spacing w:after="160"/>
        <w:ind w:left="216"/>
      </w:pPr>
      <w:r>
        <w:rPr>
          <w:rFonts w:ascii="Arial" w:hAnsi="Arial"/>
          <w:color w:val="1E1E1E"/>
          <w:sz w:val="20"/>
        </w:rPr>
        <w:t>☐ Pass  ☐ Fail - Guards are free of damage, cracks, corrosion, or missing fasteners.</w:t>
      </w:r>
    </w:p>
    <w:p>
      <w:r>
        <w:rPr>
          <w:rFonts w:ascii="Arial" w:hAnsi="Arial"/>
          <w:b/>
          <w:color w:val="EF4444"/>
          <w:sz w:val="22"/>
        </w:rPr>
        <w:t>4.0 Corrective Actions &amp; Deficiencies</w:t>
      </w:r>
    </w:p>
    <w:p>
      <w:pPr>
        <w:spacing w:after="240"/>
        <w:ind w:left="216"/>
      </w:pPr>
      <w:r>
        <w:rPr>
          <w:rFonts w:ascii="Arial" w:hAnsi="Arial"/>
          <w:color w:val="1E1E1E"/>
          <w:sz w:val="20"/>
        </w:rPr>
        <w:t>Issue Description (e.g., guard missing, interlock bypassed): ________________________________________</w:t>
      </w:r>
    </w:p>
    <w:p>
      <w:pPr>
        <w:spacing w:after="240"/>
        <w:ind w:left="216"/>
      </w:pPr>
      <w:r>
        <w:rPr>
          <w:rFonts w:ascii="Arial" w:hAnsi="Arial"/>
          <w:color w:val="1E1E1E"/>
          <w:sz w:val="20"/>
        </w:rPr>
        <w:t>Immediate Action Taken (e.g., machine locked out, guard replaced): ________________________________________</w:t>
      </w:r>
    </w:p>
    <w:p>
      <w:pPr>
        <w:spacing w:after="240"/>
        <w:ind w:left="216"/>
      </w:pPr>
      <w:r>
        <w:rPr>
          <w:rFonts w:ascii="Arial" w:hAnsi="Arial"/>
          <w:color w:val="1E1E1E"/>
          <w:sz w:val="20"/>
        </w:rPr>
        <w:t>Assigned To (name of person responsible): ________________________________________</w:t>
      </w:r>
    </w:p>
    <w:p>
      <w:pPr>
        <w:spacing w:after="240"/>
        <w:ind w:left="216"/>
      </w:pPr>
      <w:r>
        <w:rPr>
          <w:rFonts w:ascii="Arial" w:hAnsi="Arial"/>
          <w:color w:val="1E1E1E"/>
          <w:sz w:val="20"/>
        </w:rPr>
        <w:t>Target Completion Date: ________________________________________</w:t>
      </w:r>
    </w:p>
    <w:p>
      <w:pPr>
        <w:spacing w:after="240"/>
        <w:ind w:left="216"/>
      </w:pPr>
      <w:r>
        <w:rPr>
          <w:rFonts w:ascii="Arial" w:hAnsi="Arial"/>
          <w:color w:val="1E1E1E"/>
          <w:sz w:val="20"/>
        </w:rPr>
        <w:t>Status (Open / In Progress / Closed): ________________________________________</w:t>
      </w:r>
    </w:p>
    <w:p>
      <w:r>
        <w:rPr>
          <w:rFonts w:ascii="Arial" w:hAnsi="Arial"/>
          <w:b/>
          <w:color w:val="EF4444"/>
          <w:sz w:val="22"/>
        </w:rPr>
        <w:t>5.0 Sign-off &amp; Authorization</w:t>
      </w:r>
    </w:p>
    <w:p>
      <w:pPr>
        <w:spacing w:after="360"/>
        <w:ind w:left="216"/>
      </w:pPr>
      <w:r>
        <w:rPr>
          <w:rFonts w:ascii="Arial" w:hAnsi="Arial"/>
          <w:color w:val="1E1E1E"/>
          <w:sz w:val="20"/>
        </w:rPr>
        <w:t>Inspector Signature: __________________________ Date: ____________</w:t>
      </w:r>
    </w:p>
    <w:p>
      <w:pPr>
        <w:spacing w:after="360"/>
        <w:ind w:left="216"/>
      </w:pPr>
      <w:r>
        <w:rPr>
          <w:rFonts w:ascii="Arial" w:hAnsi="Arial"/>
          <w:color w:val="1E1E1E"/>
          <w:sz w:val="20"/>
        </w:rPr>
        <w:t>Supervisor / Manager Signature: __________________________ Date: ____________</w:t>
      </w:r>
    </w:p>
    <w:p>
      <w:pPr>
        <w:spacing w:after="360"/>
        <w:ind w:left="216"/>
      </w:pPr>
      <w:r>
        <w:rPr>
          <w:rFonts w:ascii="Arial" w:hAnsi="Arial"/>
          <w:color w:val="1E1E1E"/>
          <w:sz w:val="20"/>
        </w:rPr>
        <w:t>Date of Sign-off: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audit log is a generic safety template. The end-user assumes all liability for validating all inspection parameters against WorkSafeBC, OH&amp;S, and specific equipment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