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7C8DB0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Maintenance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45 min</w:t>
            </w:r>
          </w:p>
        </w:tc>
      </w:tr>
    </w:tbl>
    <w:p>
      <w:pPr>
        <w:spacing w:after="280"/>
        <w:pBdr>
          <w:bottom w:val="single" w:sz="8" w:space="8" w:color="7C8DB0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Beam Saw Blade Stabilizer Installation</w:t>
      </w:r>
    </w:p>
    <w:p>
      <w:r>
        <w:rPr>
          <w:rFonts w:ascii="Arial" w:hAnsi="Arial"/>
          <w:b/>
          <w:color w:val="7C8DB0"/>
          <w:sz w:val="22"/>
        </w:rPr>
        <w:t>1.0 Maintenance Objective &amp; Frequency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install blade stabilizers on a beam saw to minimize blade deflection, reduce vibration, and improve cut quality. Proper stabilizer installation extends blade life and reduces downtime caused by premature blade wear or poor cuts.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Frequency: Perform this installation when a new blade is installed, or when cut quality degrades (e.g., excessive tear-out, wavy cuts). Also recommended as part of the 500-hour PM cycle.</w:t>
      </w:r>
    </w:p>
    <w:p>
      <w:r>
        <w:rPr>
          <w:rFonts w:ascii="Arial" w:hAnsi="Arial"/>
          <w:b/>
          <w:color w:val="7C8DB0"/>
          <w:sz w:val="22"/>
        </w:rPr>
        <w:t>2.0 Lockout/Tagout (LOTO) &amp; Safety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Electrical Isolation: Disconnect main power to the beam saw at the disconnect switch. Apply personal lock and tag.</w:t>
              <w:br/>
            </w:r>
            <w:r>
              <w:rPr>
                <w:rFonts w:ascii="Arial" w:hAnsi="Arial"/>
                <w:color w:val="1E1E1E"/>
                <w:sz w:val="19"/>
              </w:rPr>
              <w:t>•  Pneumatic Isolation: Close the air supply valve to the saw carriage and blade clamp. Bleed residual air from the system.</w:t>
              <w:br/>
            </w:r>
            <w:r>
              <w:rPr>
                <w:rFonts w:ascii="Arial" w:hAnsi="Arial"/>
                <w:color w:val="1E1E1E"/>
                <w:sz w:val="19"/>
              </w:rPr>
              <w:t>•  Hydraulic Isolation: If equipped with hydraulic blade tensioning, isolate the hydraulic power unit and relieve pressure.</w:t>
              <w:br/>
            </w:r>
            <w:r>
              <w:rPr>
                <w:rFonts w:ascii="Arial" w:hAnsi="Arial"/>
                <w:color w:val="1E1E1E"/>
                <w:sz w:val="19"/>
              </w:rPr>
              <w:t>•  Mechanical Lockout: Ensure the blade arbor is locked in place using the arbor lock pin or a suitable locking device.</w:t>
              <w:br/>
            </w:r>
            <w:r>
              <w:rPr>
                <w:rFonts w:ascii="Arial" w:hAnsi="Arial"/>
                <w:color w:val="1E1E1E"/>
                <w:sz w:val="19"/>
              </w:rPr>
              <w:t>•  PPE: Safety glasses, cut-resistant gloves, steel-toed boots, and hearing protection.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7C8DB0"/>
          <w:sz w:val="22"/>
        </w:rPr>
        <w:t>3.0 Required Tools, Parts &amp; Lubricants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Blade stabilizer kit (specific to beam saw model and blade diameter)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Torque wrench (0-100 Nm range)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Socket set (metric, including 13mm, 17mm, 19mm)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Allen key set (metric, including 5mm, 6mm, 8mm)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Dial indicator with magnetic base (for runout check)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Clean lint-free rags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Anti-seize compound (nickel-based)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Thread-locking compound (medium strength, e.g., Loctite 242)</w:t>
      </w:r>
    </w:p>
    <w:p>
      <w:r>
        <w:rPr>
          <w:rFonts w:ascii="Arial" w:hAnsi="Arial"/>
          <w:b/>
          <w:color w:val="7C8DB0"/>
          <w:sz w:val="22"/>
        </w:rPr>
        <w:t>4.0 Step-by-Step Maintenance Procedure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Verify LOTO is applied: confirm electrical disconnect is locked out, pneumatic and hydraulic systems are isolated and bled.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Remove the existing blade guard and access panels to expose the blade arbor and mounting area. Use the appropriate Allen key or socket.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Inspect the blade arbor flange for cleanliness, burrs, or damage. Clean the flange face and threads with a lint-free rag. Apply a thin layer of anti-seize to the arbor threads.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Position the blade stabilizer ring onto the arbor, ensuring the keyway aligns with the arbor key. The stabilizer should sit flush against the arbor flange.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Install the blade onto the arbor, ensuring the blade's center hole fits snugly over the stabilizer ring. The blade's rotation direction arrow must match the saw's rotation.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6.  </w:t>
      </w:r>
      <w:r>
        <w:rPr>
          <w:rFonts w:ascii="Arial" w:hAnsi="Arial"/>
          <w:color w:val="1E1E1E"/>
          <w:sz w:val="19"/>
        </w:rPr>
        <w:t>Place the second stabilizer ring (if included in the kit) on the outside of the blade, aligning it with the blade's center hole and arbor keyway.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7.  </w:t>
      </w:r>
      <w:r>
        <w:rPr>
          <w:rFonts w:ascii="Arial" w:hAnsi="Arial"/>
          <w:color w:val="1E1E1E"/>
          <w:sz w:val="19"/>
        </w:rPr>
        <w:t>Install the arbor nut and hand-tighten. Apply a drop of thread-locking compound to the nut threads before final tightening.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8.  </w:t>
      </w:r>
      <w:r>
        <w:rPr>
          <w:rFonts w:ascii="Arial" w:hAnsi="Arial"/>
          <w:color w:val="1E1E1E"/>
          <w:sz w:val="19"/>
        </w:rPr>
        <w:t>Torque the arbor nut to the manufacturer's specification (typically 45-60 Nm for a 14-inch blade). Use a torque wrench and socket. Do not over-torque.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9.  </w:t>
      </w:r>
      <w:r>
        <w:rPr>
          <w:rFonts w:ascii="Arial" w:hAnsi="Arial"/>
          <w:color w:val="1E1E1E"/>
          <w:sz w:val="19"/>
        </w:rPr>
        <w:t>Reinstall the blade guard and access panels. Ensure all fasteners are tightened to the specified torque (typically 10-15 Nm for panel screws).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10.  </w:t>
      </w:r>
      <w:r>
        <w:rPr>
          <w:rFonts w:ascii="Arial" w:hAnsi="Arial"/>
          <w:color w:val="1E1E1E"/>
          <w:sz w:val="19"/>
        </w:rPr>
        <w:t>Remove LOTO devices and restore power, pneumatic, and hydraulic supplies.</w:t>
      </w:r>
    </w:p>
    <w:p>
      <w:r>
        <w:rPr>
          <w:rFonts w:ascii="Arial" w:hAnsi="Arial"/>
          <w:b/>
          <w:color w:val="7C8DB0"/>
          <w:sz w:val="22"/>
        </w:rPr>
        <w:t>5.0 Verification &amp; Return to Service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Perform a test run with the saw at idle speed. Listen for unusual vibrations or noise. Allow the blade to reach full speed.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Using a dial indicator, measure blade runout at the blade tip. Acceptable runout is typically less than 0.005 inches (0.127 mm). If runout exceeds this, re-check stabilizer seating and torque.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Make a test cut on a scrap piece of material. Inspect cut quality for smoothness, squareness, and absence of tear-out.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If cut quality is acceptable and runout is within spec, sign off on the PM work order in ServiceGrid. Record stabilizer installation date and blade serial number.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maintenance template provided for educational and informational purposes only. It does not constitute professional engineering or reliability advice. The end-user assumes all liability for validating all step sequences, torque specs, and LOTO protocols against specific machinery OEM manuals before deployment to a live production floor.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ServiceGrid CMMS &amp; Maintenance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7C8DB0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