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Main Motor Belt Tension and Condition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the condition and adjust the tension of the main motor drive belt on a beam saw. Proper belt tension ensures efficient power transmission, prevents belt slippage and overheating, reduces vibration, and extends the service life of both the belt and motor bearings. This PM is to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electrical disconnect for the beam saw. Verify zero energy state with a voltmeter.</w:t>
              <w:br/>
            </w:r>
            <w:r>
              <w:rPr>
                <w:rFonts w:ascii="Arial" w:hAnsi="Arial"/>
                <w:color w:val="1E1E1E"/>
                <w:sz w:val="19"/>
              </w:rPr>
              <w:t>•  Pneumatic Isolation: Close the main compressed air supply valve and bleed any residual pressure from the system.</w:t>
              <w:br/>
            </w:r>
            <w:r>
              <w:rPr>
                <w:rFonts w:ascii="Arial" w:hAnsi="Arial"/>
                <w:color w:val="1E1E1E"/>
                <w:sz w:val="19"/>
              </w:rPr>
              <w:t>•  Mechanical Lockout: Ensure the saw blade is fully stopped and secured. Remove the blade if necessary for access.</w:t>
              <w:br/>
            </w:r>
            <w:r>
              <w:rPr>
                <w:rFonts w:ascii="Arial" w:hAnsi="Arial"/>
                <w:color w:val="1E1E1E"/>
                <w:sz w:val="19"/>
              </w:rPr>
              <w:t>•  Mandatory PPE: Safety glasses, steel-toed boots,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Belt tension gauge (e.g., Gates Sonic Tension Meter or mechanical tension gauge)</w:t>
      </w:r>
    </w:p>
    <w:p>
      <w:pPr>
        <w:spacing w:after="120"/>
        <w:ind w:left="360"/>
      </w:pPr>
      <w:r>
        <w:rPr>
          <w:rFonts w:ascii="Arial" w:hAnsi="Arial"/>
          <w:color w:val="1E1E1E"/>
          <w:sz w:val="19"/>
        </w:rPr>
        <w:t>▪  Straightedge or ruler (300 mm minimum)</w:t>
      </w:r>
    </w:p>
    <w:p>
      <w:pPr>
        <w:spacing w:after="120"/>
        <w:ind w:left="360"/>
      </w:pPr>
      <w:r>
        <w:rPr>
          <w:rFonts w:ascii="Arial" w:hAnsi="Arial"/>
          <w:color w:val="1E1E1E"/>
          <w:sz w:val="19"/>
        </w:rPr>
        <w:t>▪  Torque wrench (capable of 0-100 Nm)</w:t>
      </w:r>
    </w:p>
    <w:p>
      <w:pPr>
        <w:spacing w:after="120"/>
        <w:ind w:left="360"/>
      </w:pPr>
      <w:r>
        <w:rPr>
          <w:rFonts w:ascii="Arial" w:hAnsi="Arial"/>
          <w:color w:val="1E1E1E"/>
          <w:sz w:val="19"/>
        </w:rPr>
        <w:t>▪  Socket set (metric, 10-19 mm)</w:t>
      </w:r>
    </w:p>
    <w:p>
      <w:pPr>
        <w:spacing w:after="120"/>
        <w:ind w:left="360"/>
      </w:pPr>
      <w:r>
        <w:rPr>
          <w:rFonts w:ascii="Arial" w:hAnsi="Arial"/>
          <w:color w:val="1E1E1E"/>
          <w:sz w:val="19"/>
        </w:rPr>
        <w:t>▪  Allen key set (metric, 4-10 mm)</w:t>
      </w:r>
    </w:p>
    <w:p>
      <w:pPr>
        <w:spacing w:after="120"/>
        <w:ind w:left="360"/>
      </w:pPr>
      <w:r>
        <w:rPr>
          <w:rFonts w:ascii="Arial" w:hAnsi="Arial"/>
          <w:color w:val="1E1E1E"/>
          <w:sz w:val="19"/>
        </w:rPr>
        <w:t>▪  Replacement drive belt (OEM specified part number)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Penetrating oil (e.g., WD-40 or equivalent)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all energy sources are isolated and locked.</w:t>
      </w:r>
    </w:p>
    <w:p>
      <w:pPr>
        <w:spacing w:after="120"/>
        <w:ind w:left="288"/>
      </w:pPr>
      <w:r>
        <w:rPr>
          <w:rFonts w:ascii="Arial" w:hAnsi="Arial"/>
          <w:b/>
          <w:color w:val="7C8DB0"/>
        </w:rPr>
        <w:t xml:space="preserve">2.  </w:t>
      </w:r>
      <w:r>
        <w:rPr>
          <w:rFonts w:ascii="Arial" w:hAnsi="Arial"/>
          <w:color w:val="1E1E1E"/>
          <w:sz w:val="19"/>
        </w:rPr>
        <w:t>Remove the belt guard or access panel using the appropriate socket or Allen key. Set hardware aside in a safe location.</w:t>
      </w:r>
    </w:p>
    <w:p>
      <w:pPr>
        <w:spacing w:after="120"/>
        <w:ind w:left="288"/>
      </w:pPr>
      <w:r>
        <w:rPr>
          <w:rFonts w:ascii="Arial" w:hAnsi="Arial"/>
          <w:b/>
          <w:color w:val="7C8DB0"/>
        </w:rPr>
        <w:t xml:space="preserve">3.  </w:t>
      </w:r>
      <w:r>
        <w:rPr>
          <w:rFonts w:ascii="Arial" w:hAnsi="Arial"/>
          <w:color w:val="1E1E1E"/>
          <w:sz w:val="19"/>
        </w:rPr>
        <w:t>Visually inspect the belt for cracks, fraying, glazing, or uneven wear. If any defects are found, replace the belt.</w:t>
      </w:r>
    </w:p>
    <w:p>
      <w:pPr>
        <w:spacing w:after="120"/>
        <w:ind w:left="288"/>
      </w:pPr>
      <w:r>
        <w:rPr>
          <w:rFonts w:ascii="Arial" w:hAnsi="Arial"/>
          <w:b/>
          <w:color w:val="7C8DB0"/>
        </w:rPr>
        <w:t xml:space="preserve">4.  </w:t>
      </w:r>
      <w:r>
        <w:rPr>
          <w:rFonts w:ascii="Arial" w:hAnsi="Arial"/>
          <w:color w:val="1E1E1E"/>
          <w:sz w:val="19"/>
        </w:rPr>
        <w:t>Check belt alignment using a straightedge placed across the motor pulley and the saw arbor pulley. The straightedge should contact both pulleys evenly. Misalignment indicates a need for motor base adjustment.</w:t>
      </w:r>
    </w:p>
    <w:p>
      <w:pPr>
        <w:spacing w:after="120"/>
        <w:ind w:left="288"/>
      </w:pPr>
      <w:r>
        <w:rPr>
          <w:rFonts w:ascii="Arial" w:hAnsi="Arial"/>
          <w:b/>
          <w:color w:val="7C8DB0"/>
        </w:rPr>
        <w:t xml:space="preserve">5.  </w:t>
      </w:r>
      <w:r>
        <w:rPr>
          <w:rFonts w:ascii="Arial" w:hAnsi="Arial"/>
          <w:color w:val="1E1E1E"/>
          <w:sz w:val="19"/>
        </w:rPr>
        <w:t>Measure belt tension using a tension gauge placed at the center of the belt span. Apply a force perpendicular to the belt and measure deflection. Compare to OEM specifications (typical deflection: 1/64 inch per inch of span). Adjust if necessary.</w:t>
      </w:r>
    </w:p>
    <w:p>
      <w:pPr>
        <w:spacing w:after="120"/>
        <w:ind w:left="288"/>
      </w:pPr>
      <w:r>
        <w:rPr>
          <w:rFonts w:ascii="Arial" w:hAnsi="Arial"/>
          <w:b/>
          <w:color w:val="7C8DB0"/>
        </w:rPr>
        <w:t xml:space="preserve">6.  </w:t>
      </w:r>
      <w:r>
        <w:rPr>
          <w:rFonts w:ascii="Arial" w:hAnsi="Arial"/>
          <w:color w:val="1E1E1E"/>
          <w:sz w:val="19"/>
        </w:rPr>
        <w:t>To adjust tension, loosen the motor mounting bolts using the appropriate socket. Use the tensioning bolt (if equipped) to move the motor base until the correct tension is achieved. Retighten motor mounting bolts to OEM torque specification (typically 45-60 Nm).</w:t>
      </w:r>
    </w:p>
    <w:p>
      <w:pPr>
        <w:spacing w:after="120"/>
        <w:ind w:left="288"/>
      </w:pPr>
      <w:r>
        <w:rPr>
          <w:rFonts w:ascii="Arial" w:hAnsi="Arial"/>
          <w:b/>
          <w:color w:val="7C8DB0"/>
        </w:rPr>
        <w:t xml:space="preserve">7.  </w:t>
      </w:r>
      <w:r>
        <w:rPr>
          <w:rFonts w:ascii="Arial" w:hAnsi="Arial"/>
          <w:color w:val="1E1E1E"/>
          <w:sz w:val="19"/>
        </w:rPr>
        <w:t>Re-check belt tension after tightening motor bolts. Re-adjust if necessary.</w:t>
      </w:r>
    </w:p>
    <w:p>
      <w:pPr>
        <w:spacing w:after="120"/>
        <w:ind w:left="288"/>
      </w:pPr>
      <w:r>
        <w:rPr>
          <w:rFonts w:ascii="Arial" w:hAnsi="Arial"/>
          <w:b/>
          <w:color w:val="7C8DB0"/>
        </w:rPr>
        <w:t xml:space="preserve">8.  </w:t>
      </w:r>
      <w:r>
        <w:rPr>
          <w:rFonts w:ascii="Arial" w:hAnsi="Arial"/>
          <w:color w:val="1E1E1E"/>
          <w:sz w:val="19"/>
        </w:rPr>
        <w:t>Inspect the belt for any signs of contamination (oil, grease, debris). Clean the belt and pulleys with a lint-free rag if needed.</w:t>
      </w:r>
    </w:p>
    <w:p>
      <w:pPr>
        <w:spacing w:after="120"/>
        <w:ind w:left="288"/>
      </w:pPr>
      <w:r>
        <w:rPr>
          <w:rFonts w:ascii="Arial" w:hAnsi="Arial"/>
          <w:b/>
          <w:color w:val="7C8DB0"/>
        </w:rPr>
        <w:t xml:space="preserve">9.  </w:t>
      </w:r>
      <w:r>
        <w:rPr>
          <w:rFonts w:ascii="Arial" w:hAnsi="Arial"/>
          <w:color w:val="1E1E1E"/>
          <w:sz w:val="19"/>
        </w:rPr>
        <w:t>Reinstall the belt guard or access panel. Secure all hardware to OEM torque specifications.</w:t>
      </w:r>
    </w:p>
    <w:p>
      <w:pPr>
        <w:spacing w:after="120"/>
        <w:ind w:left="288"/>
      </w:pPr>
      <w:r>
        <w:rPr>
          <w:rFonts w:ascii="Arial" w:hAnsi="Arial"/>
          <w:b/>
          <w:color w:val="7C8DB0"/>
        </w:rPr>
        <w:t xml:space="preserve">10.  </w:t>
      </w:r>
      <w:r>
        <w:rPr>
          <w:rFonts w:ascii="Arial" w:hAnsi="Arial"/>
          <w:color w:val="1E1E1E"/>
          <w:sz w:val="19"/>
        </w:rPr>
        <w:t>Remove all tools and materials from the work area. Verify that no loose items remain inside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beam saw in accordance with plant safety procedures.</w:t>
      </w:r>
    </w:p>
    <w:p>
      <w:pPr>
        <w:spacing w:after="120"/>
        <w:ind w:left="288"/>
      </w:pPr>
      <w:r>
        <w:rPr>
          <w:rFonts w:ascii="Arial" w:hAnsi="Arial"/>
          <w:b/>
          <w:color w:val="7C8DB0"/>
        </w:rPr>
        <w:t xml:space="preserve">2.  </w:t>
      </w:r>
      <w:r>
        <w:rPr>
          <w:rFonts w:ascii="Arial" w:hAnsi="Arial"/>
          <w:color w:val="1E1E1E"/>
          <w:sz w:val="19"/>
        </w:rPr>
        <w:t>Perform a dry run (no material) at low speed. Listen for unusual noises such as squealing or slapping, which indicate belt slippage or misalignment.</w:t>
      </w:r>
    </w:p>
    <w:p>
      <w:pPr>
        <w:spacing w:after="120"/>
        <w:ind w:left="288"/>
      </w:pPr>
      <w:r>
        <w:rPr>
          <w:rFonts w:ascii="Arial" w:hAnsi="Arial"/>
          <w:b/>
          <w:color w:val="7C8DB0"/>
        </w:rPr>
        <w:t xml:space="preserve">3.  </w:t>
      </w:r>
      <w:r>
        <w:rPr>
          <w:rFonts w:ascii="Arial" w:hAnsi="Arial"/>
          <w:color w:val="1E1E1E"/>
          <w:sz w:val="19"/>
        </w:rPr>
        <w:t>Run the saw at full operating speed for 30 seconds. Monitor for excessive vibration or belt flutter.</w:t>
      </w:r>
    </w:p>
    <w:p>
      <w:pPr>
        <w:spacing w:after="120"/>
        <w:ind w:left="288"/>
      </w:pPr>
      <w:r>
        <w:rPr>
          <w:rFonts w:ascii="Arial" w:hAnsi="Arial"/>
          <w:b/>
          <w:color w:val="7C8DB0"/>
        </w:rPr>
        <w:t xml:space="preserve">4.  </w:t>
      </w:r>
      <w:r>
        <w:rPr>
          <w:rFonts w:ascii="Arial" w:hAnsi="Arial"/>
          <w:color w:val="1E1E1E"/>
          <w:sz w:val="19"/>
        </w:rPr>
        <w:t>Perform a test cut on a scrap piece of material. Verify that the cut quality meets production standards (no burning, chattering, or uneven finish).</w:t>
      </w:r>
    </w:p>
    <w:p>
      <w:pPr>
        <w:spacing w:after="120"/>
        <w:ind w:left="288"/>
      </w:pPr>
      <w:r>
        <w:rPr>
          <w:rFonts w:ascii="Arial" w:hAnsi="Arial"/>
          <w:b/>
          <w:color w:val="7C8DB0"/>
        </w:rPr>
        <w:t xml:space="preserve">5.  </w:t>
      </w:r>
      <w:r>
        <w:rPr>
          <w:rFonts w:ascii="Arial" w:hAnsi="Arial"/>
          <w:color w:val="1E1E1E"/>
          <w:sz w:val="19"/>
        </w:rPr>
        <w:t>If any issues are detected, shut down the machine, re-lockout, and re-inspect the belt tension and alignment. Repeat steps as necessary.</w:t>
      </w:r>
    </w:p>
    <w:p>
      <w:pPr>
        <w:spacing w:after="120"/>
        <w:ind w:left="288"/>
      </w:pPr>
      <w:r>
        <w:rPr>
          <w:rFonts w:ascii="Arial" w:hAnsi="Arial"/>
          <w:b/>
          <w:color w:val="7C8DB0"/>
        </w:rPr>
        <w:t xml:space="preserve">6.  </w:t>
      </w:r>
      <w:r>
        <w:rPr>
          <w:rFonts w:ascii="Arial" w:hAnsi="Arial"/>
          <w:color w:val="1E1E1E"/>
          <w:sz w:val="19"/>
        </w:rPr>
        <w:t>Sign off on the PM work order in ServiceGrid, noting belt condition, tension reading, and any adjustments made.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