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Programmable Stop Positioning Accuracy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programmable stop on a beam saw to ensure positioning accuracy within ±0.005 inches. This prevents material waste, rework, and potential damage to the saw blade or workpiece. Perform this calibration every 500 operating hours or quarterly, whichever comes first, or immediately following any collision or suspected positioning error.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beam saw and apply a personal lock and tag.</w:t>
              <w:br/>
            </w:r>
            <w:r>
              <w:rPr>
                <w:rFonts w:ascii="Arial" w:hAnsi="Arial"/>
                <w:color w:val="1E1E1E"/>
                <w:sz w:val="19"/>
              </w:rPr>
              <w:t>•  Pneumatic Isolation: Close the compressed air supply valve and bleed residual pressure from the system.</w:t>
              <w:br/>
            </w:r>
            <w:r>
              <w:rPr>
                <w:rFonts w:ascii="Arial" w:hAnsi="Arial"/>
                <w:color w:val="1E1E1E"/>
                <w:sz w:val="19"/>
              </w:rPr>
              <w:t>•  Mechanical Lockout: Ensure the saw blade is fully stopped and the blade guard is engaged.</w:t>
              <w:br/>
            </w:r>
            <w:r>
              <w:rPr>
                <w:rFonts w:ascii="Arial" w:hAnsi="Arial"/>
                <w:color w:val="1E1E1E"/>
                <w:sz w:val="19"/>
              </w:rPr>
              <w:t>•  PPE: Wear safety glasses, steel-toed boots, and cut-resistant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caliper (0-12 inch range, 0.0005 inch resolution)</w:t>
      </w:r>
    </w:p>
    <w:p>
      <w:pPr>
        <w:spacing w:after="120"/>
        <w:ind w:left="360"/>
      </w:pPr>
      <w:r>
        <w:rPr>
          <w:rFonts w:ascii="Arial" w:hAnsi="Arial"/>
          <w:color w:val="1E1E1E"/>
          <w:sz w:val="19"/>
        </w:rPr>
        <w:t>▪  Precision ground reference block (12 inches long, certified to ±0.001 inch)</w:t>
      </w:r>
    </w:p>
    <w:p>
      <w:pPr>
        <w:spacing w:after="120"/>
        <w:ind w:left="360"/>
      </w:pPr>
      <w:r>
        <w:rPr>
          <w:rFonts w:ascii="Arial" w:hAnsi="Arial"/>
          <w:color w:val="1E1E1E"/>
          <w:sz w:val="19"/>
        </w:rPr>
        <w:t>▪  Feeler gauge set (0.001 to 0.010 inch)</w:t>
      </w:r>
    </w:p>
    <w:p>
      <w:pPr>
        <w:spacing w:after="120"/>
        <w:ind w:left="360"/>
      </w:pPr>
      <w:r>
        <w:rPr>
          <w:rFonts w:ascii="Arial" w:hAnsi="Arial"/>
          <w:color w:val="1E1E1E"/>
          <w:sz w:val="19"/>
        </w:rPr>
        <w:t>▪  Allen key set (metric and imperial)</w:t>
      </w:r>
    </w:p>
    <w:p>
      <w:pPr>
        <w:spacing w:after="120"/>
        <w:ind w:left="360"/>
      </w:pPr>
      <w:r>
        <w:rPr>
          <w:rFonts w:ascii="Arial" w:hAnsi="Arial"/>
          <w:color w:val="1E1E1E"/>
          <w:sz w:val="19"/>
        </w:rPr>
        <w:t>▪  Torque wrench (0-50 in-lbs range)</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Isopropyl alcohol (99%)</w:t>
      </w:r>
    </w:p>
    <w:p>
      <w:pPr>
        <w:spacing w:after="120"/>
        <w:ind w:left="360"/>
      </w:pPr>
      <w:r>
        <w:rPr>
          <w:rFonts w:ascii="Arial" w:hAnsi="Arial"/>
          <w:color w:val="1E1E1E"/>
          <w:sz w:val="19"/>
        </w:rPr>
        <w:t>▪  Light machine oil (ISO 32)</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Verify zero energy state by attempting to jog the stop manually.</w:t>
      </w:r>
    </w:p>
    <w:p>
      <w:pPr>
        <w:spacing w:after="120"/>
        <w:ind w:left="288"/>
      </w:pPr>
      <w:r>
        <w:rPr>
          <w:rFonts w:ascii="Arial" w:hAnsi="Arial"/>
          <w:b/>
          <w:color w:val="7C8DB0"/>
        </w:rPr>
        <w:t xml:space="preserve">2.  </w:t>
      </w:r>
      <w:r>
        <w:rPr>
          <w:rFonts w:ascii="Arial" w:hAnsi="Arial"/>
          <w:color w:val="1E1E1E"/>
          <w:sz w:val="19"/>
        </w:rPr>
        <w:t>Clean the linear guide rails and ball screw assembly using a lint-free cloth and isopropyl alcohol. Remove all sawdust, resin, and debris.</w:t>
      </w:r>
    </w:p>
    <w:p>
      <w:pPr>
        <w:spacing w:after="120"/>
        <w:ind w:left="288"/>
      </w:pPr>
      <w:r>
        <w:rPr>
          <w:rFonts w:ascii="Arial" w:hAnsi="Arial"/>
          <w:b/>
          <w:color w:val="7C8DB0"/>
        </w:rPr>
        <w:t xml:space="preserve">3.  </w:t>
      </w:r>
      <w:r>
        <w:rPr>
          <w:rFonts w:ascii="Arial" w:hAnsi="Arial"/>
          <w:color w:val="1E1E1E"/>
          <w:sz w:val="19"/>
        </w:rPr>
        <w:t>Inspect the linear bearings and ball screw for signs of wear, pitting, or contamination. Replace if necessary.</w:t>
      </w:r>
    </w:p>
    <w:p>
      <w:pPr>
        <w:spacing w:after="120"/>
        <w:ind w:left="288"/>
      </w:pPr>
      <w:r>
        <w:rPr>
          <w:rFonts w:ascii="Arial" w:hAnsi="Arial"/>
          <w:b/>
          <w:color w:val="7C8DB0"/>
        </w:rPr>
        <w:t xml:space="preserve">4.  </w:t>
      </w:r>
      <w:r>
        <w:rPr>
          <w:rFonts w:ascii="Arial" w:hAnsi="Arial"/>
          <w:color w:val="1E1E1E"/>
          <w:sz w:val="19"/>
        </w:rPr>
        <w:t>Apply a thin film of light machine oil (ISO 32) to the linear guide rails and ball screw. Wipe off excess to prevent attracting dust.</w:t>
      </w:r>
    </w:p>
    <w:p>
      <w:pPr>
        <w:spacing w:after="120"/>
        <w:ind w:left="288"/>
      </w:pPr>
      <w:r>
        <w:rPr>
          <w:rFonts w:ascii="Arial" w:hAnsi="Arial"/>
          <w:b/>
          <w:color w:val="7C8DB0"/>
        </w:rPr>
        <w:t xml:space="preserve">5.  </w:t>
      </w:r>
      <w:r>
        <w:rPr>
          <w:rFonts w:ascii="Arial" w:hAnsi="Arial"/>
          <w:color w:val="1E1E1E"/>
          <w:sz w:val="19"/>
        </w:rPr>
        <w:t>Manually move the programmable stop to the home position (0.000 inch). Verify the home sensor is clean and securely mounted.</w:t>
      </w:r>
    </w:p>
    <w:p>
      <w:pPr>
        <w:spacing w:after="120"/>
        <w:ind w:left="288"/>
      </w:pPr>
      <w:r>
        <w:rPr>
          <w:rFonts w:ascii="Arial" w:hAnsi="Arial"/>
          <w:b/>
          <w:color w:val="7C8DB0"/>
        </w:rPr>
        <w:t xml:space="preserve">6.  </w:t>
      </w:r>
      <w:r>
        <w:rPr>
          <w:rFonts w:ascii="Arial" w:hAnsi="Arial"/>
          <w:color w:val="1E1E1E"/>
          <w:sz w:val="19"/>
        </w:rPr>
        <w:t>Using the control panel, command the stop to move to 12.000 inches. Allow the stop to settle for 2 seconds.</w:t>
      </w:r>
    </w:p>
    <w:p>
      <w:pPr>
        <w:spacing w:after="120"/>
        <w:ind w:left="288"/>
      </w:pPr>
      <w:r>
        <w:rPr>
          <w:rFonts w:ascii="Arial" w:hAnsi="Arial"/>
          <w:b/>
          <w:color w:val="7C8DB0"/>
        </w:rPr>
        <w:t xml:space="preserve">7.  </w:t>
      </w:r>
      <w:r>
        <w:rPr>
          <w:rFonts w:ascii="Arial" w:hAnsi="Arial"/>
          <w:color w:val="1E1E1E"/>
          <w:sz w:val="19"/>
        </w:rPr>
        <w:t>Place the precision ground reference block against the stop face. Using the digital caliper, measure the gap between the block and the stop face at three points: top, middle, and bottom. Record the average deviation.</w:t>
      </w:r>
    </w:p>
    <w:p>
      <w:pPr>
        <w:spacing w:after="120"/>
        <w:ind w:left="288"/>
      </w:pPr>
      <w:r>
        <w:rPr>
          <w:rFonts w:ascii="Arial" w:hAnsi="Arial"/>
          <w:b/>
          <w:color w:val="7C8DB0"/>
        </w:rPr>
        <w:t xml:space="preserve">8.  </w:t>
      </w:r>
      <w:r>
        <w:rPr>
          <w:rFonts w:ascii="Arial" w:hAnsi="Arial"/>
          <w:color w:val="1E1E1E"/>
          <w:sz w:val="19"/>
        </w:rPr>
        <w:t>If the average deviation exceeds ±0.005 inches, adjust the stop position offset parameter in the controller. Refer to the OEM manual for the specific parameter number. Re-measure and repeat until within tolerance.</w:t>
      </w:r>
    </w:p>
    <w:p>
      <w:pPr>
        <w:spacing w:after="120"/>
        <w:ind w:left="288"/>
      </w:pPr>
      <w:r>
        <w:rPr>
          <w:rFonts w:ascii="Arial" w:hAnsi="Arial"/>
          <w:b/>
          <w:color w:val="7C8DB0"/>
        </w:rPr>
        <w:t xml:space="preserve">9.  </w:t>
      </w:r>
      <w:r>
        <w:rPr>
          <w:rFonts w:ascii="Arial" w:hAnsi="Arial"/>
          <w:color w:val="1E1E1E"/>
          <w:sz w:val="19"/>
        </w:rPr>
        <w:t>Command the stop to move to 24.000 inches and repeat the measurement procedure. Adjust if necessary.</w:t>
      </w:r>
    </w:p>
    <w:p>
      <w:pPr>
        <w:spacing w:after="120"/>
        <w:ind w:left="288"/>
      </w:pPr>
      <w:r>
        <w:rPr>
          <w:rFonts w:ascii="Arial" w:hAnsi="Arial"/>
          <w:b/>
          <w:color w:val="7C8DB0"/>
        </w:rPr>
        <w:t xml:space="preserve">10.  </w:t>
      </w:r>
      <w:r>
        <w:rPr>
          <w:rFonts w:ascii="Arial" w:hAnsi="Arial"/>
          <w:color w:val="1E1E1E"/>
          <w:sz w:val="19"/>
        </w:rPr>
        <w:t>Command the stop to move to 48.000 inches and repeat the measurement procedure. Adjust if necessary.</w:t>
      </w:r>
    </w:p>
    <w:p>
      <w:pPr>
        <w:spacing w:after="120"/>
        <w:ind w:left="288"/>
      </w:pPr>
      <w:r>
        <w:rPr>
          <w:rFonts w:ascii="Arial" w:hAnsi="Arial"/>
          <w:b/>
          <w:color w:val="7C8DB0"/>
        </w:rPr>
        <w:t xml:space="preserve">11.  </w:t>
      </w:r>
      <w:r>
        <w:rPr>
          <w:rFonts w:ascii="Arial" w:hAnsi="Arial"/>
          <w:color w:val="1E1E1E"/>
          <w:sz w:val="19"/>
        </w:rPr>
        <w:t>If adjustments were made, perform a final verification at 12.000, 24.000, and 48.000 inches. All readings must be within ±0.005 inches.</w:t>
      </w:r>
    </w:p>
    <w:p>
      <w:pPr>
        <w:spacing w:after="120"/>
        <w:ind w:left="288"/>
      </w:pPr>
      <w:r>
        <w:rPr>
          <w:rFonts w:ascii="Arial" w:hAnsi="Arial"/>
          <w:b/>
          <w:color w:val="7C8DB0"/>
        </w:rPr>
        <w:t xml:space="preserve">12.  </w:t>
      </w:r>
      <w:r>
        <w:rPr>
          <w:rFonts w:ascii="Arial" w:hAnsi="Arial"/>
          <w:color w:val="1E1E1E"/>
          <w:sz w:val="19"/>
        </w:rPr>
        <w:t>Tighten any loose fasteners on the stop assembly and linear guides to the torque specified in the OEM manual (typically 25 in-lbs for M6 bolts).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tools and the reference block from the work area.</w:t>
      </w:r>
    </w:p>
    <w:p>
      <w:pPr>
        <w:spacing w:after="120"/>
        <w:ind w:left="288"/>
      </w:pPr>
      <w:r>
        <w:rPr>
          <w:rFonts w:ascii="Arial" w:hAnsi="Arial"/>
          <w:b/>
          <w:color w:val="7C8DB0"/>
        </w:rPr>
        <w:t xml:space="preserve">2.  </w:t>
      </w:r>
      <w:r>
        <w:rPr>
          <w:rFonts w:ascii="Arial" w:hAnsi="Arial"/>
          <w:color w:val="1E1E1E"/>
          <w:sz w:val="19"/>
        </w:rPr>
        <w:t>Restore power and compressed air. Remove LOTO devices.</w:t>
      </w:r>
    </w:p>
    <w:p>
      <w:pPr>
        <w:spacing w:after="120"/>
        <w:ind w:left="288"/>
      </w:pPr>
      <w:r>
        <w:rPr>
          <w:rFonts w:ascii="Arial" w:hAnsi="Arial"/>
          <w:b/>
          <w:color w:val="7C8DB0"/>
        </w:rPr>
        <w:t xml:space="preserve">3.  </w:t>
      </w:r>
      <w:r>
        <w:rPr>
          <w:rFonts w:ascii="Arial" w:hAnsi="Arial"/>
          <w:color w:val="1E1E1E"/>
          <w:sz w:val="19"/>
        </w:rPr>
        <w:t>Run a test cycle with a scrap piece of material. Program three cuts at 12, 24, and 48 inches. Measure the actual cut lengths with the digital caliper. All must be within ±0.005 inches of the programmed value.</w:t>
      </w:r>
    </w:p>
    <w:p>
      <w:pPr>
        <w:spacing w:after="120"/>
        <w:ind w:left="288"/>
      </w:pPr>
      <w:r>
        <w:rPr>
          <w:rFonts w:ascii="Arial" w:hAnsi="Arial"/>
          <w:b/>
          <w:color w:val="7C8DB0"/>
        </w:rPr>
        <w:t xml:space="preserve">4.  </w:t>
      </w:r>
      <w:r>
        <w:rPr>
          <w:rFonts w:ascii="Arial" w:hAnsi="Arial"/>
          <w:color w:val="1E1E1E"/>
          <w:sz w:val="19"/>
        </w:rPr>
        <w:t>If any cut is out of tolerance, repeat the calibration procedure from step 4.6.</w:t>
      </w:r>
    </w:p>
    <w:p>
      <w:pPr>
        <w:spacing w:after="120"/>
        <w:ind w:left="288"/>
      </w:pPr>
      <w:r>
        <w:rPr>
          <w:rFonts w:ascii="Arial" w:hAnsi="Arial"/>
          <w:b/>
          <w:color w:val="7C8DB0"/>
        </w:rPr>
        <w:t xml:space="preserve">5.  </w:t>
      </w:r>
      <w:r>
        <w:rPr>
          <w:rFonts w:ascii="Arial" w:hAnsi="Arial"/>
          <w:color w:val="1E1E1E"/>
          <w:sz w:val="19"/>
        </w:rPr>
        <w:t>Document the calibration results in the ServiceGrid work order, including the final deviation readings and any adjustments made.</w:t>
      </w:r>
    </w:p>
    <w:p>
      <w:pPr>
        <w:spacing w:after="120"/>
        <w:ind w:left="288"/>
      </w:pPr>
      <w:r>
        <w:rPr>
          <w:rFonts w:ascii="Arial" w:hAnsi="Arial"/>
          <w:b/>
          <w:color w:val="7C8DB0"/>
        </w:rPr>
        <w:t xml:space="preserve">6.  </w:t>
      </w:r>
      <w:r>
        <w:rPr>
          <w:rFonts w:ascii="Arial" w:hAnsi="Arial"/>
          <w:color w:val="1E1E1E"/>
          <w:sz w:val="19"/>
        </w:rPr>
        <w:t>Sign off on the PM work order in ServiceGrid and notify the production supervisor that the machine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