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Compressor Desiccant Dryer Desiccant Replacement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desiccant media in the compressed air desiccant dryer to restore moisture removal efficiency, maintain the specified dew point, and prevent liquid water carryover into the downstream distribution system. This PM is critical for protecting pneumatic tools, valves, and instrumentation from corrosion and malfunction.</w:t>
      </w:r>
    </w:p>
    <w:p>
      <w:pPr>
        <w:spacing w:after="120"/>
        <w:ind w:left="216"/>
      </w:pPr>
      <w:r>
        <w:rPr>
          <w:rFonts w:ascii="Arial" w:hAnsi="Arial"/>
          <w:color w:val="1E1E1E"/>
          <w:sz w:val="19"/>
        </w:rPr>
        <w:t>Frequency: Every 12 months or when the dew point consistently exceeds the OEM specification (typically -40°C to -70°C pressure dew point), whichever comes first. Replace sooner if desiccant is visibly oil-contaminated or physically degraded.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electrical disconnect for the dryer control panel. Verify zero voltage with a multimeter.</w:t>
              <w:br/>
            </w:r>
            <w:r>
              <w:rPr>
                <w:rFonts w:ascii="Arial" w:hAnsi="Arial"/>
                <w:color w:val="1E1E1E"/>
                <w:sz w:val="19"/>
              </w:rPr>
              <w:t>•  Pneumatic Isolation: Close the inlet and outlet isolation valves. Bleed all residual compressed air from the dryer vessel by opening the purge valve and drain valve. Confirm zero pressure on the vessel gauge.</w:t>
              <w:br/>
            </w:r>
            <w:r>
              <w:rPr>
                <w:rFonts w:ascii="Arial" w:hAnsi="Arial"/>
                <w:color w:val="1E1E1E"/>
                <w:sz w:val="19"/>
              </w:rPr>
              <w:t>•  Mandatory PPE: Safety glasses, cut-resistant gloves, steel-toed boots, and a dust mask (desiccant dust is a respiratory irritant).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desiccant media (activated alumina or molecular sieve, per OEM spec)</w:t>
      </w:r>
    </w:p>
    <w:p>
      <w:pPr>
        <w:spacing w:after="120"/>
        <w:ind w:left="360"/>
      </w:pPr>
      <w:r>
        <w:rPr>
          <w:rFonts w:ascii="Arial" w:hAnsi="Arial"/>
          <w:color w:val="1E1E1E"/>
          <w:sz w:val="19"/>
        </w:rPr>
        <w:t>▪  Desiccant fill funnel or hose</w:t>
      </w:r>
    </w:p>
    <w:p>
      <w:pPr>
        <w:spacing w:after="120"/>
        <w:ind w:left="360"/>
      </w:pPr>
      <w:r>
        <w:rPr>
          <w:rFonts w:ascii="Arial" w:hAnsi="Arial"/>
          <w:color w:val="1E1E1E"/>
          <w:sz w:val="19"/>
        </w:rPr>
        <w:t>▪  Torque wrench (capable of 50-100 Nm)</w:t>
      </w:r>
    </w:p>
    <w:p>
      <w:pPr>
        <w:spacing w:after="120"/>
        <w:ind w:left="360"/>
      </w:pPr>
      <w:r>
        <w:rPr>
          <w:rFonts w:ascii="Arial" w:hAnsi="Arial"/>
          <w:color w:val="1E1E1E"/>
          <w:sz w:val="19"/>
        </w:rPr>
        <w:t>▪  Socket set (metric, sizes per OEM flange bolts)</w:t>
      </w:r>
    </w:p>
    <w:p>
      <w:pPr>
        <w:spacing w:after="120"/>
        <w:ind w:left="360"/>
      </w:pPr>
      <w:r>
        <w:rPr>
          <w:rFonts w:ascii="Arial" w:hAnsi="Arial"/>
          <w:color w:val="1E1E1E"/>
          <w:sz w:val="19"/>
        </w:rPr>
        <w:t>▪  Vacuum cleaner with HEPA filter</w:t>
      </w:r>
    </w:p>
    <w:p>
      <w:pPr>
        <w:spacing w:after="120"/>
        <w:ind w:left="360"/>
      </w:pPr>
      <w:r>
        <w:rPr>
          <w:rFonts w:ascii="Arial" w:hAnsi="Arial"/>
          <w:color w:val="1E1E1E"/>
          <w:sz w:val="19"/>
        </w:rPr>
        <w:t>▪  Lint-free rags</w:t>
      </w:r>
    </w:p>
    <w:p>
      <w:pPr>
        <w:spacing w:after="120"/>
        <w:ind w:left="360"/>
      </w:pPr>
      <w:r>
        <w:rPr>
          <w:rFonts w:ascii="Arial" w:hAnsi="Arial"/>
          <w:color w:val="1E1E1E"/>
          <w:sz w:val="19"/>
        </w:rPr>
        <w:t>▪  Dew point meter (for verification)</w:t>
      </w:r>
    </w:p>
    <w:p>
      <w:pPr>
        <w:spacing w:after="120"/>
        <w:ind w:left="360"/>
      </w:pPr>
      <w:r>
        <w:rPr>
          <w:rFonts w:ascii="Arial" w:hAnsi="Arial"/>
          <w:color w:val="1E1E1E"/>
          <w:sz w:val="19"/>
        </w:rPr>
        <w:t>▪  Replacement O-rings or gaskets for vessel flanges</w:t>
      </w:r>
    </w:p>
    <w:p>
      <w:pPr>
        <w:spacing w:after="120"/>
        <w:ind w:left="360"/>
      </w:pPr>
      <w:r>
        <w:rPr>
          <w:rFonts w:ascii="Arial" w:hAnsi="Arial"/>
          <w:color w:val="1E1E1E"/>
          <w:sz w:val="19"/>
        </w:rPr>
        <w:t>▪  Anti-seize compound (for flange bolts)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Remove the top flange bolts using the appropriate socket. Carefully lift the flange cover straight up to avoid damaging the O-ring groove. Set the cover aside on a clean surface.</w:t>
      </w:r>
    </w:p>
    <w:p>
      <w:pPr>
        <w:spacing w:after="120"/>
        <w:ind w:left="288"/>
      </w:pPr>
      <w:r>
        <w:rPr>
          <w:rFonts w:ascii="Arial" w:hAnsi="Arial"/>
          <w:b/>
          <w:color w:val="7C8DB0"/>
        </w:rPr>
        <w:t xml:space="preserve">3.  </w:t>
      </w:r>
      <w:r>
        <w:rPr>
          <w:rFonts w:ascii="Arial" w:hAnsi="Arial"/>
          <w:color w:val="1E1E1E"/>
          <w:sz w:val="19"/>
        </w:rPr>
        <w:t>Vacuum out the old desiccant media from the vessel using a HEPA-filtered vacuum. Ensure all fines and broken beads are removed. Inspect the interior for rust, oil residue, or physical damage.</w:t>
      </w:r>
    </w:p>
    <w:p>
      <w:pPr>
        <w:spacing w:after="120"/>
        <w:ind w:left="288"/>
      </w:pPr>
      <w:r>
        <w:rPr>
          <w:rFonts w:ascii="Arial" w:hAnsi="Arial"/>
          <w:b/>
          <w:color w:val="7C8DB0"/>
        </w:rPr>
        <w:t xml:space="preserve">4.  </w:t>
      </w:r>
      <w:r>
        <w:rPr>
          <w:rFonts w:ascii="Arial" w:hAnsi="Arial"/>
          <w:color w:val="1E1E1E"/>
          <w:sz w:val="19"/>
        </w:rPr>
        <w:t>Clean the flange sealing surfaces and O-ring groove with a lint-free rag. Install a new O-ring or gasket, lightly lubricated with a thin film of anti-seize compound.</w:t>
      </w:r>
    </w:p>
    <w:p>
      <w:pPr>
        <w:spacing w:after="120"/>
        <w:ind w:left="288"/>
      </w:pPr>
      <w:r>
        <w:rPr>
          <w:rFonts w:ascii="Arial" w:hAnsi="Arial"/>
          <w:b/>
          <w:color w:val="7C8DB0"/>
        </w:rPr>
        <w:t xml:space="preserve">5.  </w:t>
      </w:r>
      <w:r>
        <w:rPr>
          <w:rFonts w:ascii="Arial" w:hAnsi="Arial"/>
          <w:color w:val="1E1E1E"/>
          <w:sz w:val="19"/>
        </w:rPr>
        <w:t>Pour the new desiccant media into the vessel using a fill funnel or hose. Fill to the OEM-specified level (typically within 25 mm of the top of the vessel). Do not overfill, as this can prevent proper flange sealing.</w:t>
      </w:r>
    </w:p>
    <w:p>
      <w:pPr>
        <w:spacing w:after="120"/>
        <w:ind w:left="288"/>
      </w:pPr>
      <w:r>
        <w:rPr>
          <w:rFonts w:ascii="Arial" w:hAnsi="Arial"/>
          <w:b/>
          <w:color w:val="7C8DB0"/>
        </w:rPr>
        <w:t xml:space="preserve">6.  </w:t>
      </w:r>
      <w:r>
        <w:rPr>
          <w:rFonts w:ascii="Arial" w:hAnsi="Arial"/>
          <w:color w:val="1E1E1E"/>
          <w:sz w:val="19"/>
        </w:rPr>
        <w:t>Replace the top flange cover. Torque the flange bolts in a crisscross pattern to the OEM specification (typically 60-80 Nm). Do not exceed the specified torque to avoid cracking the flange.</w:t>
      </w:r>
    </w:p>
    <w:p>
      <w:pPr>
        <w:spacing w:after="120"/>
        <w:ind w:left="288"/>
      </w:pPr>
      <w:r>
        <w:rPr>
          <w:rFonts w:ascii="Arial" w:hAnsi="Arial"/>
          <w:b/>
          <w:color w:val="7C8DB0"/>
        </w:rPr>
        <w:t xml:space="preserve">7.  </w:t>
      </w:r>
      <w:r>
        <w:rPr>
          <w:rFonts w:ascii="Arial" w:hAnsi="Arial"/>
          <w:color w:val="1E1E1E"/>
          <w:sz w:val="19"/>
        </w:rPr>
        <w:t>Reconnect all pneumatic lines and electrical connections. Remove LOTO devices.</w:t>
      </w:r>
    </w:p>
    <w:p>
      <w:pPr>
        <w:spacing w:after="120"/>
        <w:ind w:left="288"/>
      </w:pPr>
      <w:r>
        <w:rPr>
          <w:rFonts w:ascii="Arial" w:hAnsi="Arial"/>
          <w:b/>
          <w:color w:val="7C8DB0"/>
        </w:rPr>
        <w:t xml:space="preserve">8.  </w:t>
      </w:r>
      <w:r>
        <w:rPr>
          <w:rFonts w:ascii="Arial" w:hAnsi="Arial"/>
          <w:color w:val="1E1E1E"/>
          <w:sz w:val="19"/>
        </w:rPr>
        <w:t>Slowly open the inlet isolation valve to pressurize the vessel. Listen for air leaks around the flange. If a leak is detected, depressurize and re-torque the bolts.</w:t>
      </w:r>
    </w:p>
    <w:p>
      <w:pPr>
        <w:spacing w:after="120"/>
        <w:ind w:left="288"/>
      </w:pPr>
      <w:r>
        <w:rPr>
          <w:rFonts w:ascii="Arial" w:hAnsi="Arial"/>
          <w:b/>
          <w:color w:val="7C8DB0"/>
        </w:rPr>
        <w:t xml:space="preserve">9.  </w:t>
      </w:r>
      <w:r>
        <w:rPr>
          <w:rFonts w:ascii="Arial" w:hAnsi="Arial"/>
          <w:color w:val="1E1E1E"/>
          <w:sz w:val="19"/>
        </w:rPr>
        <w:t>Open the outlet isolation valve. Allow the dryer to run through one full regeneration cycle (typically 10-15 minutes) to stabilize the desiccant bed.</w:t>
      </w:r>
    </w:p>
    <w:p>
      <w:pPr>
        <w:spacing w:after="120"/>
        <w:ind w:left="288"/>
      </w:pPr>
      <w:r>
        <w:rPr>
          <w:rFonts w:ascii="Arial" w:hAnsi="Arial"/>
          <w:b/>
          <w:color w:val="7C8DB0"/>
        </w:rPr>
        <w:t xml:space="preserve">10.  </w:t>
      </w:r>
      <w:r>
        <w:rPr>
          <w:rFonts w:ascii="Arial" w:hAnsi="Arial"/>
          <w:color w:val="1E1E1E"/>
          <w:sz w:val="19"/>
        </w:rPr>
        <w:t>Measure the dew point at the dryer outlet using a calibrated dew point meter. The reading should be within OEM specification (e.g., -40°C PDP or better). If the dew point is higher than spec, check for leaks or insufficient desiccant fill.</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the dew point reading is stable and within OEM specification for at least 10 minutes.</w:t>
      </w:r>
    </w:p>
    <w:p>
      <w:pPr>
        <w:spacing w:after="120"/>
        <w:ind w:left="288"/>
      </w:pPr>
      <w:r>
        <w:rPr>
          <w:rFonts w:ascii="Arial" w:hAnsi="Arial"/>
          <w:b/>
          <w:color w:val="7C8DB0"/>
        </w:rPr>
        <w:t xml:space="preserve">2.  </w:t>
      </w:r>
      <w:r>
        <w:rPr>
          <w:rFonts w:ascii="Arial" w:hAnsi="Arial"/>
          <w:color w:val="1E1E1E"/>
          <w:sz w:val="19"/>
        </w:rPr>
        <w:t>Inspect all connections for air leaks using a leak detector spray or ultrasonic leak detector. Tighten any leaking fittings.</w:t>
      </w:r>
    </w:p>
    <w:p>
      <w:pPr>
        <w:spacing w:after="120"/>
        <w:ind w:left="288"/>
      </w:pPr>
      <w:r>
        <w:rPr>
          <w:rFonts w:ascii="Arial" w:hAnsi="Arial"/>
          <w:b/>
          <w:color w:val="7C8DB0"/>
        </w:rPr>
        <w:t xml:space="preserve">3.  </w:t>
      </w:r>
      <w:r>
        <w:rPr>
          <w:rFonts w:ascii="Arial" w:hAnsi="Arial"/>
          <w:color w:val="1E1E1E"/>
          <w:sz w:val="19"/>
        </w:rPr>
        <w:t>Verify the dryer control panel displays normal operating parameters (cycle times, pressure, temperature).</w:t>
      </w:r>
    </w:p>
    <w:p>
      <w:pPr>
        <w:spacing w:after="120"/>
        <w:ind w:left="288"/>
      </w:pPr>
      <w:r>
        <w:rPr>
          <w:rFonts w:ascii="Arial" w:hAnsi="Arial"/>
          <w:b/>
          <w:color w:val="7C8DB0"/>
        </w:rPr>
        <w:t xml:space="preserve">4.  </w:t>
      </w:r>
      <w:r>
        <w:rPr>
          <w:rFonts w:ascii="Arial" w:hAnsi="Arial"/>
          <w:color w:val="1E1E1E"/>
          <w:sz w:val="19"/>
        </w:rPr>
        <w:t>Return the dryer to automatic operation. Monitor the first few regeneration cycles to ensure proper function.</w:t>
      </w:r>
    </w:p>
    <w:p>
      <w:pPr>
        <w:spacing w:after="120"/>
        <w:ind w:left="288"/>
      </w:pPr>
      <w:r>
        <w:rPr>
          <w:rFonts w:ascii="Arial" w:hAnsi="Arial"/>
          <w:b/>
          <w:color w:val="7C8DB0"/>
        </w:rPr>
        <w:t xml:space="preserve">5.  </w:t>
      </w:r>
      <w:r>
        <w:rPr>
          <w:rFonts w:ascii="Arial" w:hAnsi="Arial"/>
          <w:color w:val="1E1E1E"/>
          <w:sz w:val="19"/>
        </w:rPr>
        <w:t>Sign off on the PM work order in ServiceGrid, documenting the desiccant lot number, date of replacement, and final dew point reading.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