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Cooling Tower Daily Water Treatment And Conductivity Testing Log</w:t>
      </w:r>
    </w:p>
    <w:p>
      <w:r>
        <w:rPr>
          <w:rFonts w:ascii="Arial" w:hAnsi="Arial"/>
          <w:b/>
          <w:color w:val="2563EB"/>
          <w:sz w:val="22"/>
        </w:rPr>
        <w:t>1.0 Form Objective &amp; Asset Scope</w:t>
      </w:r>
    </w:p>
    <w:p>
      <w:pPr>
        <w:spacing w:after="120"/>
        <w:ind w:left="216"/>
      </w:pPr>
      <w:r>
        <w:rPr>
          <w:rFonts w:ascii="Arial" w:hAnsi="Arial"/>
          <w:color w:val="1E1E1E"/>
          <w:sz w:val="20"/>
        </w:rPr>
        <w:t>This daily log is used to track water treatment parameters and conductivity readings for the facility's cooling tower(s). Proper water chemistry control prevents scale formation, corrosion, and microbiological fouling, extending equipment life and maintaining heat transfer efficiency.</w:t>
      </w:r>
    </w:p>
    <w:p>
      <w:pPr>
        <w:spacing w:after="120"/>
        <w:ind w:left="216"/>
      </w:pPr>
      <w:r>
        <w:rPr>
          <w:rFonts w:ascii="Arial" w:hAnsi="Arial"/>
          <w:color w:val="1E1E1E"/>
          <w:sz w:val="20"/>
        </w:rPr>
        <w:t>This log applies to all evaporative cooling towers, closed-circuit coolers, and associated recirculating water systems. Compliance with this log supports OEM warranty requirements and reduces unplanned downtime.</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Cooling Tower ID / Asset Tag: ____________________</w:t>
      </w:r>
    </w:p>
    <w:p>
      <w:pPr>
        <w:spacing w:after="160"/>
        <w:ind w:left="216"/>
      </w:pPr>
      <w:r>
        <w:rPr>
          <w:rFonts w:ascii="Arial" w:hAnsi="Arial"/>
          <w:color w:val="1E1E1E"/>
          <w:sz w:val="20"/>
        </w:rPr>
        <w:t>System Operating Hours (Hour Meter): ____________________</w:t>
      </w:r>
    </w:p>
    <w:p>
      <w:pPr>
        <w:spacing w:after="160"/>
        <w:ind w:left="216"/>
      </w:pPr>
      <w:r>
        <w:rPr>
          <w:rFonts w:ascii="Arial" w:hAnsi="Arial"/>
          <w:color w:val="1E1E1E"/>
          <w:sz w:val="20"/>
        </w:rPr>
        <w:t>Ambient Temperature (°C): ____________________</w:t>
      </w:r>
    </w:p>
    <w:p>
      <w:pPr>
        <w:spacing w:after="160"/>
        <w:ind w:left="216"/>
      </w:pPr>
      <w:r>
        <w:rPr>
          <w:rFonts w:ascii="Arial" w:hAnsi="Arial"/>
          <w:color w:val="1E1E1E"/>
          <w:sz w:val="20"/>
        </w:rPr>
        <w:t>Water Flow Rate (GPM / L/s):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Visually inspect basin water for clarity, foam, oil sheen, or debris.</w:t>
      </w:r>
    </w:p>
    <w:p>
      <w:pPr>
        <w:spacing w:after="160"/>
        <w:ind w:left="216"/>
      </w:pPr>
      <w:r>
        <w:rPr>
          <w:rFonts w:ascii="Arial" w:hAnsi="Arial"/>
          <w:color w:val="1E1E1E"/>
          <w:sz w:val="20"/>
        </w:rPr>
        <w:t>☐ Pass  ☐ Fail - Measure and record conductivity (µS/cm) using calibrated handheld meter.</w:t>
      </w:r>
    </w:p>
    <w:p>
      <w:pPr>
        <w:spacing w:after="160"/>
        <w:ind w:left="216"/>
      </w:pPr>
      <w:r>
        <w:rPr>
          <w:rFonts w:ascii="Arial" w:hAnsi="Arial"/>
          <w:color w:val="1E1E1E"/>
          <w:sz w:val="20"/>
        </w:rPr>
        <w:t>☐ Pass  ☐ Fail - Measure and record pH level using calibrated probe or test strips.</w:t>
      </w:r>
    </w:p>
    <w:p>
      <w:pPr>
        <w:spacing w:after="160"/>
        <w:ind w:left="216"/>
      </w:pPr>
      <w:r>
        <w:rPr>
          <w:rFonts w:ascii="Arial" w:hAnsi="Arial"/>
          <w:color w:val="1E1E1E"/>
          <w:sz w:val="20"/>
        </w:rPr>
        <w:t>☐ Pass  ☐ Fail - Measure and record water temperature at basin outlet (°C).</w:t>
      </w:r>
    </w:p>
    <w:p>
      <w:pPr>
        <w:spacing w:after="160"/>
        <w:ind w:left="216"/>
      </w:pPr>
      <w:r>
        <w:rPr>
          <w:rFonts w:ascii="Arial" w:hAnsi="Arial"/>
          <w:color w:val="1E1E1E"/>
          <w:sz w:val="20"/>
        </w:rPr>
        <w:t>☐ Pass  ☐ Fail - Check chemical feed pump operation and verify chemical drum levels.</w:t>
      </w:r>
    </w:p>
    <w:p>
      <w:pPr>
        <w:spacing w:after="160"/>
        <w:ind w:left="216"/>
      </w:pPr>
      <w:r>
        <w:rPr>
          <w:rFonts w:ascii="Arial" w:hAnsi="Arial"/>
          <w:color w:val="1E1E1E"/>
          <w:sz w:val="20"/>
        </w:rPr>
        <w:t>☐ Pass  ☐ Fail - Verify biocide residual (e.g., free chlorine, bromine, or non-oxidizing biocide) within target range.</w:t>
      </w:r>
    </w:p>
    <w:p>
      <w:pPr>
        <w:spacing w:after="160"/>
        <w:ind w:left="216"/>
      </w:pPr>
      <w:r>
        <w:rPr>
          <w:rFonts w:ascii="Arial" w:hAnsi="Arial"/>
          <w:color w:val="1E1E1E"/>
          <w:sz w:val="20"/>
        </w:rPr>
        <w:t>☐ Pass  ☐ Fail - Inspect bleed/ blowdown valve operation and confirm proper cycling.</w:t>
      </w:r>
    </w:p>
    <w:p>
      <w:pPr>
        <w:spacing w:after="160"/>
        <w:ind w:left="216"/>
      </w:pPr>
      <w:r>
        <w:rPr>
          <w:rFonts w:ascii="Arial" w:hAnsi="Arial"/>
          <w:color w:val="1E1E1E"/>
          <w:sz w:val="20"/>
        </w:rPr>
        <w:t>☐ Pass  ☐ Fail - Check make-up water meter reading and record totalizer value.</w:t>
      </w:r>
    </w:p>
    <w:p>
      <w:pPr>
        <w:spacing w:after="160"/>
        <w:ind w:left="216"/>
      </w:pPr>
      <w:r>
        <w:rPr>
          <w:rFonts w:ascii="Arial" w:hAnsi="Arial"/>
          <w:color w:val="1E1E1E"/>
          <w:sz w:val="20"/>
        </w:rPr>
        <w:t>☐ Pass  ☐ Fail - Inspect drift eliminators for damage or blockage.</w:t>
      </w:r>
    </w:p>
    <w:p>
      <w:pPr>
        <w:spacing w:after="160"/>
        <w:ind w:left="216"/>
      </w:pPr>
      <w:r>
        <w:rPr>
          <w:rFonts w:ascii="Arial" w:hAnsi="Arial"/>
          <w:color w:val="1E1E1E"/>
          <w:sz w:val="20"/>
        </w:rPr>
        <w:t>☐ Pass  ☐ Fail - Verify conductivity controller setpoint and alarm functionality.</w:t>
      </w:r>
    </w:p>
    <w:p>
      <w:pPr>
        <w:spacing w:after="160"/>
        <w:ind w:left="216"/>
      </w:pPr>
      <w:r>
        <w:rPr>
          <w:rFonts w:ascii="Arial" w:hAnsi="Arial"/>
          <w:color w:val="1E1E1E"/>
          <w:sz w:val="20"/>
        </w:rPr>
        <w:t>☐ Pass  ☐ Fail - Record any water treatment chemical additions (type, amount, time).</w:t>
      </w:r>
    </w:p>
    <w:p>
      <w:pPr>
        <w:spacing w:after="160"/>
        <w:ind w:left="216"/>
      </w:pPr>
      <w:r>
        <w:rPr>
          <w:rFonts w:ascii="Arial" w:hAnsi="Arial"/>
          <w:color w:val="1E1E1E"/>
          <w:sz w:val="20"/>
        </w:rPr>
        <w:t>☐ Pass  ☐ Fail - Check for visible leaks at pumps, valves, and tower basin.</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________________________________________</w:t>
      </w:r>
    </w:p>
    <w:p>
      <w:pPr>
        <w:spacing w:after="240"/>
        <w:ind w:left="216"/>
      </w:pPr>
      <w:r>
        <w:rPr>
          <w:rFonts w:ascii="Arial" w:hAnsi="Arial"/>
          <w:color w:val="1E1E1E"/>
          <w:sz w:val="20"/>
        </w:rPr>
        <w:t>Affected Component / Location: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Work Order Number (if created):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Water Treatment Specialist Review (if applicable):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