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Dust Collector Bag Cage Inspection For Bending</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all bag cages in the dust collector for bending, corrosion, or structural damage that could cause premature bag wear, dust leakage, or reduced filtration efficiency. Bent cages create uneven bag tension, leading to premature failure and increased emissions.</w:t>
      </w:r>
    </w:p>
    <w:p>
      <w:pPr>
        <w:spacing w:after="120"/>
        <w:ind w:left="216"/>
      </w:pPr>
      <w:r>
        <w:rPr>
          <w:rFonts w:ascii="Arial" w:hAnsi="Arial"/>
          <w:color w:val="1E1E1E"/>
          <w:sz w:val="19"/>
        </w:rPr>
        <w:t>Frequency: Perform this inspection every 6 months or at every bag change, whichever comes first. For collectors operating in high-temperature or corrosive environments, increase frequency to quarterly.</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the main disconnect for the dust collector fan motor and any associated control panels. Verify zero energy with a voltmeter.</w:t>
              <w:br/>
            </w:r>
            <w:r>
              <w:rPr>
                <w:rFonts w:ascii="Arial" w:hAnsi="Arial"/>
                <w:color w:val="1E1E1E"/>
                <w:sz w:val="19"/>
              </w:rPr>
              <w:t>•  Mechanical Isolation: Ensure the fan impeller has come to a complete stop before opening access doors.</w:t>
              <w:br/>
            </w:r>
            <w:r>
              <w:rPr>
                <w:rFonts w:ascii="Arial" w:hAnsi="Arial"/>
                <w:color w:val="1E1E1E"/>
                <w:sz w:val="19"/>
              </w:rPr>
              <w:t>•  Confined Space: If entering the collector housing, follow confined space entry procedures including atmospheric testing and continuous monitoring.</w:t>
              <w:br/>
            </w:r>
            <w:r>
              <w:rPr>
                <w:rFonts w:ascii="Arial" w:hAnsi="Arial"/>
                <w:color w:val="1E1E1E"/>
                <w:sz w:val="19"/>
              </w:rPr>
              <w:t>•  PPE: Wear safety glasses, cut-resistant gloves, steel-toed boots, and a dust mask or respirator if handling bags with hazardous dust.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Flashlight or headlamp (high-lumen, rechargeable)</w:t>
      </w:r>
    </w:p>
    <w:p>
      <w:pPr>
        <w:spacing w:after="120"/>
        <w:ind w:left="360"/>
      </w:pPr>
      <w:r>
        <w:rPr>
          <w:rFonts w:ascii="Arial" w:hAnsi="Arial"/>
          <w:color w:val="1E1E1E"/>
          <w:sz w:val="19"/>
        </w:rPr>
        <w:t>▪  Straight edge (1 meter long, machined steel or aluminum)</w:t>
      </w:r>
    </w:p>
    <w:p>
      <w:pPr>
        <w:spacing w:after="120"/>
        <w:ind w:left="360"/>
      </w:pPr>
      <w:r>
        <w:rPr>
          <w:rFonts w:ascii="Arial" w:hAnsi="Arial"/>
          <w:color w:val="1E1E1E"/>
          <w:sz w:val="19"/>
        </w:rPr>
        <w:t>▪  Feeler gauge set (0.001-0.125 inch range)</w:t>
      </w:r>
    </w:p>
    <w:p>
      <w:pPr>
        <w:spacing w:after="120"/>
        <w:ind w:left="360"/>
      </w:pPr>
      <w:r>
        <w:rPr>
          <w:rFonts w:ascii="Arial" w:hAnsi="Arial"/>
          <w:color w:val="1E1E1E"/>
          <w:sz w:val="19"/>
        </w:rPr>
        <w:t>▪  Digital caliper (0-6 inch, 0.001 inch resolution)</w:t>
      </w:r>
    </w:p>
    <w:p>
      <w:pPr>
        <w:spacing w:after="120"/>
        <w:ind w:left="360"/>
      </w:pPr>
      <w:r>
        <w:rPr>
          <w:rFonts w:ascii="Arial" w:hAnsi="Arial"/>
          <w:color w:val="1E1E1E"/>
          <w:sz w:val="19"/>
        </w:rPr>
        <w:t>▪  Wire brush (stainless steel, for corrosion removal)</w:t>
      </w:r>
    </w:p>
    <w:p>
      <w:pPr>
        <w:spacing w:after="120"/>
        <w:ind w:left="360"/>
      </w:pPr>
      <w:r>
        <w:rPr>
          <w:rFonts w:ascii="Arial" w:hAnsi="Arial"/>
          <w:color w:val="1E1E1E"/>
          <w:sz w:val="19"/>
        </w:rPr>
        <w:t>▪  Replacement bag cages (as needed, verify OEM part number)</w:t>
      </w:r>
    </w:p>
    <w:p>
      <w:pPr>
        <w:spacing w:after="120"/>
        <w:ind w:left="360"/>
      </w:pPr>
      <w:r>
        <w:rPr>
          <w:rFonts w:ascii="Arial" w:hAnsi="Arial"/>
          <w:color w:val="1E1E1E"/>
          <w:sz w:val="19"/>
        </w:rPr>
        <w:t>▪  Anti-seize compound (nickel-based, for venturi threads if applicable)</w:t>
      </w:r>
    </w:p>
    <w:p>
      <w:pPr>
        <w:spacing w:after="120"/>
        <w:ind w:left="360"/>
      </w:pPr>
      <w:r>
        <w:rPr>
          <w:rFonts w:ascii="Arial" w:hAnsi="Arial"/>
          <w:color w:val="1E1E1E"/>
          <w:sz w:val="19"/>
        </w:rPr>
        <w:t>▪  Marking paint or permanent marker (for tagging damaged cages)</w:t>
      </w:r>
    </w:p>
    <w:p>
      <w:pPr>
        <w:spacing w:after="120"/>
        <w:ind w:left="360"/>
      </w:pPr>
      <w:r>
        <w:rPr>
          <w:rFonts w:ascii="Arial" w:hAnsi="Arial"/>
          <w:color w:val="1E1E1E"/>
          <w:sz w:val="19"/>
        </w:rPr>
        <w:t>▪  Camera or smartphone (for photo documentation)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Confirm zero energy state and secure your personal lock.</w:t>
      </w:r>
    </w:p>
    <w:p>
      <w:pPr>
        <w:spacing w:after="120"/>
        <w:ind w:left="288"/>
      </w:pPr>
      <w:r>
        <w:rPr>
          <w:rFonts w:ascii="Arial" w:hAnsi="Arial"/>
          <w:b/>
          <w:color w:val="7C8DB0"/>
        </w:rPr>
        <w:t xml:space="preserve">2.  </w:t>
      </w:r>
      <w:r>
        <w:rPr>
          <w:rFonts w:ascii="Arial" w:hAnsi="Arial"/>
          <w:color w:val="1E1E1E"/>
          <w:sz w:val="19"/>
        </w:rPr>
        <w:t>Open the dust collector access doors or remove the top tube sheet covers. Ensure adequate lighting inside the housing.</w:t>
      </w:r>
    </w:p>
    <w:p>
      <w:pPr>
        <w:spacing w:after="120"/>
        <w:ind w:left="288"/>
      </w:pPr>
      <w:r>
        <w:rPr>
          <w:rFonts w:ascii="Arial" w:hAnsi="Arial"/>
          <w:b/>
          <w:color w:val="7C8DB0"/>
        </w:rPr>
        <w:t xml:space="preserve">3.  </w:t>
      </w:r>
      <w:r>
        <w:rPr>
          <w:rFonts w:ascii="Arial" w:hAnsi="Arial"/>
          <w:color w:val="1E1E1E"/>
          <w:sz w:val="19"/>
        </w:rPr>
        <w:t>Remove the bag and cage assembly from the first row. Carefully lift the cage out of the bag. If the bag is stuck, gently work it loose to avoid tearing.</w:t>
      </w:r>
    </w:p>
    <w:p>
      <w:pPr>
        <w:spacing w:after="120"/>
        <w:ind w:left="288"/>
      </w:pPr>
      <w:r>
        <w:rPr>
          <w:rFonts w:ascii="Arial" w:hAnsi="Arial"/>
          <w:b/>
          <w:color w:val="7C8DB0"/>
        </w:rPr>
        <w:t xml:space="preserve">4.  </w:t>
      </w:r>
      <w:r>
        <w:rPr>
          <w:rFonts w:ascii="Arial" w:hAnsi="Arial"/>
          <w:color w:val="1E1E1E"/>
          <w:sz w:val="19"/>
        </w:rPr>
        <w:t>Visually inspect the cage for obvious bends, dents, broken wires, or corrosion pitting. Pay close attention to the top and bottom rings and the longitudinal wires.</w:t>
      </w:r>
    </w:p>
    <w:p>
      <w:pPr>
        <w:spacing w:after="120"/>
        <w:ind w:left="288"/>
      </w:pPr>
      <w:r>
        <w:rPr>
          <w:rFonts w:ascii="Arial" w:hAnsi="Arial"/>
          <w:b/>
          <w:color w:val="7C8DB0"/>
        </w:rPr>
        <w:t xml:space="preserve">5.  </w:t>
      </w:r>
      <w:r>
        <w:rPr>
          <w:rFonts w:ascii="Arial" w:hAnsi="Arial"/>
          <w:color w:val="1E1E1E"/>
          <w:sz w:val="19"/>
        </w:rPr>
        <w:t>Place the straight edge along the length of the cage on three sides (120 degrees apart). Measure the maximum gap between the cage and the straight edge using the feeler gauge. Reject any cage with a gap exceeding 0.060 inch (1.5 mm).</w:t>
      </w:r>
    </w:p>
    <w:p>
      <w:pPr>
        <w:spacing w:after="120"/>
        <w:ind w:left="288"/>
      </w:pPr>
      <w:r>
        <w:rPr>
          <w:rFonts w:ascii="Arial" w:hAnsi="Arial"/>
          <w:b/>
          <w:color w:val="7C8DB0"/>
        </w:rPr>
        <w:t xml:space="preserve">6.  </w:t>
      </w:r>
      <w:r>
        <w:rPr>
          <w:rFonts w:ascii="Arial" w:hAnsi="Arial"/>
          <w:color w:val="1E1E1E"/>
          <w:sz w:val="19"/>
        </w:rPr>
        <w:t>Using the digital caliper, measure the diameter of the cage at the top, middle, and bottom. Compare to the OEM specification. Reject if the diameter deviates by more than 0.125 inch (3.2 mm) from nominal.</w:t>
      </w:r>
    </w:p>
    <w:p>
      <w:pPr>
        <w:spacing w:after="120"/>
        <w:ind w:left="288"/>
      </w:pPr>
      <w:r>
        <w:rPr>
          <w:rFonts w:ascii="Arial" w:hAnsi="Arial"/>
          <w:b/>
          <w:color w:val="7C8DB0"/>
        </w:rPr>
        <w:t xml:space="preserve">7.  </w:t>
      </w:r>
      <w:r>
        <w:rPr>
          <w:rFonts w:ascii="Arial" w:hAnsi="Arial"/>
          <w:color w:val="1E1E1E"/>
          <w:sz w:val="19"/>
        </w:rPr>
        <w:t>Inspect the venturi (if present) for cracks or deformation. Check that the retaining clips or threads are not stripped. Apply a thin coat of anti-seize to threads before reinstallation.</w:t>
      </w:r>
    </w:p>
    <w:p>
      <w:pPr>
        <w:spacing w:after="120"/>
        <w:ind w:left="288"/>
      </w:pPr>
      <w:r>
        <w:rPr>
          <w:rFonts w:ascii="Arial" w:hAnsi="Arial"/>
          <w:b/>
          <w:color w:val="7C8DB0"/>
        </w:rPr>
        <w:t xml:space="preserve">8.  </w:t>
      </w:r>
      <w:r>
        <w:rPr>
          <w:rFonts w:ascii="Arial" w:hAnsi="Arial"/>
          <w:color w:val="1E1E1E"/>
          <w:sz w:val="19"/>
        </w:rPr>
        <w:t>If the cage passes inspection, clean it with the wire brush to remove loose rust or dust. If it fails, tag it with marking paint and set aside for replacement.</w:t>
      </w:r>
    </w:p>
    <w:p>
      <w:pPr>
        <w:spacing w:after="120"/>
        <w:ind w:left="288"/>
      </w:pPr>
      <w:r>
        <w:rPr>
          <w:rFonts w:ascii="Arial" w:hAnsi="Arial"/>
          <w:b/>
          <w:color w:val="7C8DB0"/>
        </w:rPr>
        <w:t xml:space="preserve">9.  </w:t>
      </w:r>
      <w:r>
        <w:rPr>
          <w:rFonts w:ascii="Arial" w:hAnsi="Arial"/>
          <w:color w:val="1E1E1E"/>
          <w:sz w:val="19"/>
        </w:rPr>
        <w:t>Reinstall the cage into a new or inspected bag. Ensure the bag is fully seated on the tube sheet and the cage is centered. Do not force the cage if it binds.</w:t>
      </w:r>
    </w:p>
    <w:p>
      <w:pPr>
        <w:spacing w:after="120"/>
        <w:ind w:left="288"/>
      </w:pPr>
      <w:r>
        <w:rPr>
          <w:rFonts w:ascii="Arial" w:hAnsi="Arial"/>
          <w:b/>
          <w:color w:val="7C8DB0"/>
        </w:rPr>
        <w:t xml:space="preserve">10.  </w:t>
      </w:r>
      <w:r>
        <w:rPr>
          <w:rFonts w:ascii="Arial" w:hAnsi="Arial"/>
          <w:color w:val="1E1E1E"/>
          <w:sz w:val="19"/>
        </w:rPr>
        <w:t>Repeat steps 3 through 9 for every cage in the collector. Document the condition of each cage on the PM work order, noting any replacements.</w:t>
      </w:r>
    </w:p>
    <w:p>
      <w:pPr>
        <w:spacing w:after="120"/>
        <w:ind w:left="288"/>
      </w:pPr>
      <w:r>
        <w:rPr>
          <w:rFonts w:ascii="Arial" w:hAnsi="Arial"/>
          <w:b/>
          <w:color w:val="7C8DB0"/>
        </w:rPr>
        <w:t xml:space="preserve">11.  </w:t>
      </w:r>
      <w:r>
        <w:rPr>
          <w:rFonts w:ascii="Arial" w:hAnsi="Arial"/>
          <w:color w:val="1E1E1E"/>
          <w:sz w:val="19"/>
        </w:rPr>
        <w:t>Close all access doors and panels. Remove all tools and debris from the collector area.</w:t>
      </w:r>
    </w:p>
    <w:p>
      <w:pPr>
        <w:spacing w:after="120"/>
        <w:ind w:left="288"/>
      </w:pPr>
      <w:r>
        <w:rPr>
          <w:rFonts w:ascii="Arial" w:hAnsi="Arial"/>
          <w:b/>
          <w:color w:val="7C8DB0"/>
        </w:rPr>
        <w:t xml:space="preserve">12.  </w:t>
      </w:r>
      <w:r>
        <w:rPr>
          <w:rFonts w:ascii="Arial" w:hAnsi="Arial"/>
          <w:color w:val="1E1E1E"/>
          <w:sz w:val="19"/>
        </w:rPr>
        <w:t>Remove LOTO and restore power to the dust collector.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Start the dust collector fan and allow it to reach full operating speed. Listen for unusual rattling or scraping sounds that indicate a loose cage.</w:t>
      </w:r>
    </w:p>
    <w:p>
      <w:pPr>
        <w:spacing w:after="120"/>
        <w:ind w:left="288"/>
      </w:pPr>
      <w:r>
        <w:rPr>
          <w:rFonts w:ascii="Arial" w:hAnsi="Arial"/>
          <w:b/>
          <w:color w:val="7C8DB0"/>
        </w:rPr>
        <w:t xml:space="preserve">2.  </w:t>
      </w:r>
      <w:r>
        <w:rPr>
          <w:rFonts w:ascii="Arial" w:hAnsi="Arial"/>
          <w:color w:val="1E1E1E"/>
          <w:sz w:val="19"/>
        </w:rPr>
        <w:t>Check the differential pressure across the collector. Compare to baseline. A significant drop may indicate a missing or improperly seated bag.</w:t>
      </w:r>
    </w:p>
    <w:p>
      <w:pPr>
        <w:spacing w:after="120"/>
        <w:ind w:left="288"/>
      </w:pPr>
      <w:r>
        <w:rPr>
          <w:rFonts w:ascii="Arial" w:hAnsi="Arial"/>
          <w:b/>
          <w:color w:val="7C8DB0"/>
        </w:rPr>
        <w:t xml:space="preserve">3.  </w:t>
      </w:r>
      <w:r>
        <w:rPr>
          <w:rFonts w:ascii="Arial" w:hAnsi="Arial"/>
          <w:color w:val="1E1E1E"/>
          <w:sz w:val="19"/>
        </w:rPr>
        <w:t>Visually inspect the stack or exhaust for visible dust emissions. Any dust plume indicates a bag or cage failure.</w:t>
      </w:r>
    </w:p>
    <w:p>
      <w:pPr>
        <w:spacing w:after="120"/>
        <w:ind w:left="288"/>
      </w:pPr>
      <w:r>
        <w:rPr>
          <w:rFonts w:ascii="Arial" w:hAnsi="Arial"/>
          <w:b/>
          <w:color w:val="7C8DB0"/>
        </w:rPr>
        <w:t xml:space="preserve">4.  </w:t>
      </w:r>
      <w:r>
        <w:rPr>
          <w:rFonts w:ascii="Arial" w:hAnsi="Arial"/>
          <w:color w:val="1E1E1E"/>
          <w:sz w:val="19"/>
        </w:rPr>
        <w:t>Run the pulse cleaning system for one full cycle. Confirm that all solenoid valves actuate and that no bags collapse excessively.</w:t>
      </w:r>
    </w:p>
    <w:p>
      <w:pPr>
        <w:spacing w:after="120"/>
        <w:ind w:left="288"/>
      </w:pPr>
      <w:r>
        <w:rPr>
          <w:rFonts w:ascii="Arial" w:hAnsi="Arial"/>
          <w:b/>
          <w:color w:val="7C8DB0"/>
        </w:rPr>
        <w:t xml:space="preserve">5.  </w:t>
      </w:r>
      <w:r>
        <w:rPr>
          <w:rFonts w:ascii="Arial" w:hAnsi="Arial"/>
          <w:color w:val="1E1E1E"/>
          <w:sz w:val="19"/>
        </w:rPr>
        <w:t>If all checks pass, sign off on the PM work order in ServiceGrid. Attach photos of any rejected cages for quality records.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