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45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Edgebander End Trim Saw Angle Setting for 45-Degree Cuts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calibrate the end trim saw assembly on a CNC edgebander to achieve a precise 45-degree miter cut angle. Proper calibration prevents chipped edges, misaligned joints, and excessive scrap during panel processing. This PM is required after any saw blade change, following a collision or jam, or as part of the quarterly preventive maintenance schedule (every 500 operating hours).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main power to the edgebander at the disconnect switch and apply a personal lock and tag.</w:t>
              <w:br/>
            </w:r>
            <w:r>
              <w:rPr>
                <w:rFonts w:ascii="Arial" w:hAnsi="Arial"/>
                <w:color w:val="1E1E1E"/>
                <w:sz w:val="19"/>
              </w:rPr>
              <w:t>•  Pneumatic Isolation: Close the compressed air supply valve and bleed any residual pressure from the trim saw cylinder lines.</w:t>
              <w:br/>
            </w:r>
            <w:r>
              <w:rPr>
                <w:rFonts w:ascii="Arial" w:hAnsi="Arial"/>
                <w:color w:val="1E1E1E"/>
                <w:sz w:val="19"/>
              </w:rPr>
              <w:t>•  Mechanical Lockout: Ensure the saw blade has come to a complete stop and is not under spring tension.</w:t>
              <w:br/>
            </w:r>
            <w:r>
              <w:rPr>
                <w:rFonts w:ascii="Arial" w:hAnsi="Arial"/>
                <w:color w:val="1E1E1E"/>
                <w:sz w:val="19"/>
              </w:rPr>
              <w:t>•  PPE: Wear safety glasses, cut-resistant gloves, and hearing protection.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protractor or angle gauge (0.1° resolution)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Precision machinist square (90° reference)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Hex key set (metric, 4mm, 5mm, 6mm)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wrench (Nm scale, range 10-50 Nm)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 lint-free cloth and isopropyl alcohol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Replacement saw blade (if worn or damaged)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Medium-strength threadlocker (Loctite 242 or equivalent)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full LOTO as per Section 2.0. Verify zero energy state by attempting to start the saw motor.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Remove the safety guard and chip extraction hood covering the end trim saw assembly. Clean any accumulated dust or debris from the area.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Inspect the saw blade for wear, chipped teeth, or resin buildup. Replace if necessary. Clean the blade with isopropyl alcohol and a cloth.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Loosen the four M8 socket head cap screws securing the saw arbor bracket to the pivot plate using a 5mm hex key. Do not remove them completely.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Place the digital protractor against the saw blade face (not the teeth) and reference the machine's base plate or a known flat surface. Adjust the bracket angle until the protractor reads 45.0° ± 0.1°.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Tighten the four M8 screws in a cross pattern to 25 Nm using the torque wrench. Re-check the angle after tightening; adjust if necessary.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Apply one drop of medium-strength threadlocker to each screw to prevent loosening from vibration.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Reinstall the safety guard and chip extraction hood. Ensure all fasteners are snug and no tools remain inside the machine.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Remove LOTO devices and restore power and compressed air to the machine.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Run a dry cycle without material to confirm the saw moves freely and the guard functions correctly.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Feed a test panel (scrap MDF or particleboard) through the edgebander and inspect the end trim cut. The cut should be clean, with no tear-out or angle deviation.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Measure the cut angle on the test panel using the digital protractor. Acceptable tolerance is 45.0° ± 0.2°.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If the angle is out of tolerance, repeat Section 4.0 steps 4 through 9. If within tolerance, sign off on the PM work order in ServiceGrid.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