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Profile Scraper Setup For Different Edge Thicknesses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profile scraper unit on an industrial edgebander to match the thickness of the edge banding material being processed. Proper setup prevents over-scraping (gouging the panel face) or under-scraping (leaving excess glue line), ensuring a flush, high-quality finish. This adjustment is required whenever switching between edge thicknesses (e.g., 0.5mm to 3mm) or after replacing scraper blades.</w:t>
      </w:r>
    </w:p>
    <w:p>
      <w:pPr>
        <w:spacing w:after="120"/>
        <w:ind w:left="216"/>
      </w:pPr>
      <w:r>
        <w:rPr>
          <w:rFonts w:ascii="Arial" w:hAnsi="Arial"/>
          <w:color w:val="1E1E1E"/>
          <w:sz w:val="19"/>
        </w:rPr>
        <w:t>Frequency: Perform this setup each time the edge thickness is changed, or at the start of a production run if the thickness differs from the previous run. Additionally, verify scraper alignment during weekly PM inspections.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and apply a personal lock and tag.</w:t>
              <w:br/>
            </w:r>
            <w:r>
              <w:rPr>
                <w:rFonts w:ascii="Arial" w:hAnsi="Arial"/>
                <w:color w:val="1E1E1E"/>
                <w:sz w:val="19"/>
              </w:rPr>
              <w:t>•  Pneumatic Isolation: Close the compressed air supply valve to the machine and bleed residual air from the scraper cylinder using the manual bleed valve.</w:t>
              <w:br/>
            </w:r>
            <w:r>
              <w:rPr>
                <w:rFonts w:ascii="Arial" w:hAnsi="Arial"/>
                <w:color w:val="1E1E1E"/>
                <w:sz w:val="19"/>
              </w:rPr>
              <w:t>•  Mechanical Lockout: Ensure the feed chain and pressure rollers are locked out if the machine has a separate drive lockout.</w:t>
              <w:br/>
            </w:r>
            <w:r>
              <w:rPr>
                <w:rFonts w:ascii="Arial" w:hAnsi="Arial"/>
                <w:color w:val="1E1E1E"/>
                <w:sz w:val="19"/>
              </w:rPr>
              <w:t>•  PPE: Wear safety glasses, cut-resistant gloves (when handling scraper blades), and hearing protection. Use a dust mask if working in a dusty environment.</w:t>
              <w:br/>
            </w:r>
            <w:r>
              <w:rPr>
                <w:rFonts w:ascii="Arial" w:hAnsi="Arial"/>
                <w:color w:val="1E1E1E"/>
                <w:sz w:val="19"/>
              </w:rPr>
              <w:t>•  Hot Surface Warning: The scraper area may be hot from friction; allow 5 minutes cool-down before touching.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Feeler gauge set (metric, 0.05mm to 1.0mm)</w:t>
      </w:r>
    </w:p>
    <w:p>
      <w:pPr>
        <w:spacing w:after="120"/>
        <w:ind w:left="360"/>
      </w:pPr>
      <w:r>
        <w:rPr>
          <w:rFonts w:ascii="Arial" w:hAnsi="Arial"/>
          <w:color w:val="1E1E1E"/>
          <w:sz w:val="19"/>
        </w:rPr>
        <w:t>▪  Digital caliper (0-150mm, 0.01mm resolution)</w:t>
      </w:r>
    </w:p>
    <w:p>
      <w:pPr>
        <w:spacing w:after="120"/>
        <w:ind w:left="360"/>
      </w:pPr>
      <w:r>
        <w:rPr>
          <w:rFonts w:ascii="Arial" w:hAnsi="Arial"/>
          <w:color w:val="1E1E1E"/>
          <w:sz w:val="19"/>
        </w:rPr>
        <w:t>▪  Hex key set (metric, 2.5mm, 3mm, 4mm, 5mm)</w:t>
      </w:r>
    </w:p>
    <w:p>
      <w:pPr>
        <w:spacing w:after="120"/>
        <w:ind w:left="360"/>
      </w:pPr>
      <w:r>
        <w:rPr>
          <w:rFonts w:ascii="Arial" w:hAnsi="Arial"/>
          <w:color w:val="1E1E1E"/>
          <w:sz w:val="19"/>
        </w:rPr>
        <w:t>▪  Torque wrench (5-25 Nm range) with hex bit adapter</w:t>
      </w:r>
    </w:p>
    <w:p>
      <w:pPr>
        <w:spacing w:after="120"/>
        <w:ind w:left="360"/>
      </w:pPr>
      <w:r>
        <w:rPr>
          <w:rFonts w:ascii="Arial" w:hAnsi="Arial"/>
          <w:color w:val="1E1E1E"/>
          <w:sz w:val="19"/>
        </w:rPr>
        <w:t>▪  Replacement scraper blades (if worn or damaged)</w:t>
      </w:r>
    </w:p>
    <w:p>
      <w:pPr>
        <w:spacing w:after="120"/>
        <w:ind w:left="360"/>
      </w:pPr>
      <w:r>
        <w:rPr>
          <w:rFonts w:ascii="Arial" w:hAnsi="Arial"/>
          <w:color w:val="1E1E1E"/>
          <w:sz w:val="19"/>
        </w:rPr>
        <w:t>▪  Cleaning solvent (isopropyl alcohol or industrial degreaser)</w:t>
      </w:r>
    </w:p>
    <w:p>
      <w:pPr>
        <w:spacing w:after="120"/>
        <w:ind w:left="360"/>
      </w:pPr>
      <w:r>
        <w:rPr>
          <w:rFonts w:ascii="Arial" w:hAnsi="Arial"/>
          <w:color w:val="1E1E1E"/>
          <w:sz w:val="19"/>
        </w:rPr>
        <w:t>▪  Lint-free wipes</w:t>
      </w:r>
    </w:p>
    <w:p>
      <w:pPr>
        <w:spacing w:after="120"/>
        <w:ind w:left="360"/>
      </w:pPr>
      <w:r>
        <w:rPr>
          <w:rFonts w:ascii="Arial" w:hAnsi="Arial"/>
          <w:color w:val="1E1E1E"/>
          <w:sz w:val="19"/>
        </w:rPr>
        <w:t>▪  Edge banding sample of the new thickness (at least 300mm long)</w:t>
      </w:r>
    </w:p>
    <w:p>
      <w:pPr>
        <w:spacing w:after="120"/>
        <w:ind w:left="360"/>
      </w:pPr>
      <w:r>
        <w:rPr>
          <w:rFonts w:ascii="Arial" w:hAnsi="Arial"/>
          <w:color w:val="1E1E1E"/>
          <w:sz w:val="19"/>
        </w:rPr>
        <w:t>▪  Panel scrap (same material as production)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confirm main power disconnect is locked and tagged, pneumatic supply is closed and bled, and all energy sources are isolated.</w:t>
      </w:r>
    </w:p>
    <w:p>
      <w:pPr>
        <w:spacing w:after="120"/>
        <w:ind w:left="288"/>
      </w:pPr>
      <w:r>
        <w:rPr>
          <w:rFonts w:ascii="Arial" w:hAnsi="Arial"/>
          <w:b/>
          <w:color w:val="7C8DB0"/>
        </w:rPr>
        <w:t xml:space="preserve">2.  </w:t>
      </w:r>
      <w:r>
        <w:rPr>
          <w:rFonts w:ascii="Arial" w:hAnsi="Arial"/>
          <w:color w:val="1E1E1E"/>
          <w:sz w:val="19"/>
        </w:rPr>
        <w:t>Remove the scraper unit access cover (typically secured with 4x M6 hex bolts) using a 5mm hex key. Set cover aside.</w:t>
      </w:r>
    </w:p>
    <w:p>
      <w:pPr>
        <w:spacing w:after="120"/>
        <w:ind w:left="288"/>
      </w:pPr>
      <w:r>
        <w:rPr>
          <w:rFonts w:ascii="Arial" w:hAnsi="Arial"/>
          <w:b/>
          <w:color w:val="7C8DB0"/>
        </w:rPr>
        <w:t xml:space="preserve">3.  </w:t>
      </w:r>
      <w:r>
        <w:rPr>
          <w:rFonts w:ascii="Arial" w:hAnsi="Arial"/>
          <w:color w:val="1E1E1E"/>
          <w:sz w:val="19"/>
        </w:rPr>
        <w:t>Inspect the scraper blade for wear, chipping, or glue buildup. If damaged, replace the blade following OEM instructions (torque blade retaining screws to 8 Nm). Clean the blade holder with solvent and a lint-free wipe.</w:t>
      </w:r>
    </w:p>
    <w:p>
      <w:pPr>
        <w:spacing w:after="120"/>
        <w:ind w:left="288"/>
      </w:pPr>
      <w:r>
        <w:rPr>
          <w:rFonts w:ascii="Arial" w:hAnsi="Arial"/>
          <w:b/>
          <w:color w:val="7C8DB0"/>
        </w:rPr>
        <w:t xml:space="preserve">4.  </w:t>
      </w:r>
      <w:r>
        <w:rPr>
          <w:rFonts w:ascii="Arial" w:hAnsi="Arial"/>
          <w:color w:val="1E1E1E"/>
          <w:sz w:val="19"/>
        </w:rPr>
        <w:t>Measure the actual thickness of the new edge banding material using a digital caliper at three points along the strip. Record the average thickness. Example: 1.2 mm.</w:t>
      </w:r>
    </w:p>
    <w:p>
      <w:pPr>
        <w:spacing w:after="120"/>
        <w:ind w:left="288"/>
      </w:pPr>
      <w:r>
        <w:rPr>
          <w:rFonts w:ascii="Arial" w:hAnsi="Arial"/>
          <w:b/>
          <w:color w:val="7C8DB0"/>
        </w:rPr>
        <w:t xml:space="preserve">5.  </w:t>
      </w:r>
      <w:r>
        <w:rPr>
          <w:rFonts w:ascii="Arial" w:hAnsi="Arial"/>
          <w:color w:val="1E1E1E"/>
          <w:sz w:val="19"/>
        </w:rPr>
        <w:t>Loosen the scraper unit locking bolts (typically 2x M8 bolts on the mounting bracket) using a 4mm hex key. Do not remove them; just loosen enough to allow vertical adjustment.</w:t>
      </w:r>
    </w:p>
    <w:p>
      <w:pPr>
        <w:spacing w:after="120"/>
        <w:ind w:left="288"/>
      </w:pPr>
      <w:r>
        <w:rPr>
          <w:rFonts w:ascii="Arial" w:hAnsi="Arial"/>
          <w:b/>
          <w:color w:val="7C8DB0"/>
        </w:rPr>
        <w:t xml:space="preserve">6.  </w:t>
      </w:r>
      <w:r>
        <w:rPr>
          <w:rFonts w:ascii="Arial" w:hAnsi="Arial"/>
          <w:color w:val="1E1E1E"/>
          <w:sz w:val="19"/>
        </w:rPr>
        <w:t>Using the adjustment screw (usually a 3mm hex or knurled knob), set the scraper blade height so that the blade tip is positioned exactly at the panel face plus the measured edge thickness. For a 1.2mm edge, the blade tip should be 1.2mm above the panel support surface. Use a feeler gauge to verify: insert a 1.2mm feeler between the blade tip and the panel support surface; it should slide with light drag.</w:t>
      </w:r>
    </w:p>
    <w:p>
      <w:pPr>
        <w:spacing w:after="120"/>
        <w:ind w:left="288"/>
      </w:pPr>
      <w:r>
        <w:rPr>
          <w:rFonts w:ascii="Arial" w:hAnsi="Arial"/>
          <w:b/>
          <w:color w:val="7C8DB0"/>
        </w:rPr>
        <w:t xml:space="preserve">7.  </w:t>
      </w:r>
      <w:r>
        <w:rPr>
          <w:rFonts w:ascii="Arial" w:hAnsi="Arial"/>
          <w:color w:val="1E1E1E"/>
          <w:sz w:val="19"/>
        </w:rPr>
        <w:t>Tighten the locking bolts to 18 Nm using a torque wrench with a hex bit adapter. Re-check the gap with the feeler gauge to ensure the setting did not shift during tightening.</w:t>
      </w:r>
    </w:p>
    <w:p>
      <w:pPr>
        <w:spacing w:after="120"/>
        <w:ind w:left="288"/>
      </w:pPr>
      <w:r>
        <w:rPr>
          <w:rFonts w:ascii="Arial" w:hAnsi="Arial"/>
          <w:b/>
          <w:color w:val="7C8DB0"/>
        </w:rPr>
        <w:t xml:space="preserve">8.  </w:t>
      </w:r>
      <w:r>
        <w:rPr>
          <w:rFonts w:ascii="Arial" w:hAnsi="Arial"/>
          <w:color w:val="1E1E1E"/>
          <w:sz w:val="19"/>
        </w:rPr>
        <w:t>Adjust the scraper pressure spring (if equipped) to provide light, consistent contact. Turn the spring adjuster clockwise to increase pressure, counterclockwise to decrease. The blade should contact the edge without deflecting more than 0.1mm. Use a dial indicator on the blade holder to verify deflection is within 0.1mm when pressing lightly with a finger.</w:t>
      </w:r>
    </w:p>
    <w:p>
      <w:pPr>
        <w:spacing w:after="120"/>
        <w:ind w:left="288"/>
      </w:pPr>
      <w:r>
        <w:rPr>
          <w:rFonts w:ascii="Arial" w:hAnsi="Arial"/>
          <w:b/>
          <w:color w:val="7C8DB0"/>
        </w:rPr>
        <w:t xml:space="preserve">9.  </w:t>
      </w:r>
      <w:r>
        <w:rPr>
          <w:rFonts w:ascii="Arial" w:hAnsi="Arial"/>
          <w:color w:val="1E1E1E"/>
          <w:sz w:val="19"/>
        </w:rPr>
        <w:t>Reinstall the access cover and torque the cover bolts to 10 Nm.</w:t>
      </w:r>
    </w:p>
    <w:p>
      <w:pPr>
        <w:spacing w:after="120"/>
        <w:ind w:left="288"/>
      </w:pPr>
      <w:r>
        <w:rPr>
          <w:rFonts w:ascii="Arial" w:hAnsi="Arial"/>
          <w:b/>
          <w:color w:val="7C8DB0"/>
        </w:rPr>
        <w:t xml:space="preserve">10.  </w:t>
      </w:r>
      <w:r>
        <w:rPr>
          <w:rFonts w:ascii="Arial" w:hAnsi="Arial"/>
          <w:color w:val="1E1E1E"/>
          <w:sz w:val="19"/>
        </w:rPr>
        <w:t>Remove LOTO: remove personal lock and tag from the disconnect switch, open pneumatic supply valve, and restore power.</w:t>
      </w:r>
    </w:p>
    <w:p>
      <w:pPr>
        <w:spacing w:after="120"/>
        <w:ind w:left="288"/>
      </w:pPr>
      <w:r>
        <w:rPr>
          <w:rFonts w:ascii="Arial" w:hAnsi="Arial"/>
          <w:b/>
          <w:color w:val="7C8DB0"/>
        </w:rPr>
        <w:t xml:space="preserve">11.  </w:t>
      </w:r>
      <w:r>
        <w:rPr>
          <w:rFonts w:ascii="Arial" w:hAnsi="Arial"/>
          <w:color w:val="1E1E1E"/>
          <w:sz w:val="19"/>
        </w:rPr>
        <w:t>Perform a dry run without material to verify the scraper unit cycles freely and returns to home position. Listen for unusual rubbing or binding.</w:t>
      </w:r>
    </w:p>
    <w:p>
      <w:pPr>
        <w:spacing w:after="120"/>
        <w:ind w:left="288"/>
      </w:pPr>
      <w:r>
        <w:rPr>
          <w:rFonts w:ascii="Arial" w:hAnsi="Arial"/>
          <w:b/>
          <w:color w:val="7C8DB0"/>
        </w:rPr>
        <w:t xml:space="preserve">12.  </w:t>
      </w:r>
      <w:r>
        <w:rPr>
          <w:rFonts w:ascii="Arial" w:hAnsi="Arial"/>
          <w:color w:val="1E1E1E"/>
          <w:sz w:val="19"/>
        </w:rPr>
        <w:t>Run a test piece: feed a scrap panel with the new edge banding through the machine at normal production speed. Inspect the finished edge for flushness, glue line removal, and absence of gouges. If the edge is not flush, repeat steps 5-9 with a finer adjustment (e.g., 0.05mm increments).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Visually inspect the test piece edge under good lighting. The scraper should leave a smooth, flush surface with no visible glue line or panel face damage.</w:t>
      </w:r>
    </w:p>
    <w:p>
      <w:pPr>
        <w:spacing w:after="120"/>
        <w:ind w:left="288"/>
      </w:pPr>
      <w:r>
        <w:rPr>
          <w:rFonts w:ascii="Arial" w:hAnsi="Arial"/>
          <w:b/>
          <w:color w:val="7C8DB0"/>
        </w:rPr>
        <w:t xml:space="preserve">2.  </w:t>
      </w:r>
      <w:r>
        <w:rPr>
          <w:rFonts w:ascii="Arial" w:hAnsi="Arial"/>
          <w:color w:val="1E1E1E"/>
          <w:sz w:val="19"/>
        </w:rPr>
        <w:t>Measure the edge thickness on the finished panel using a digital caliper at three points. The thickness should match the original edge banding thickness within ±0.1mm.</w:t>
      </w:r>
    </w:p>
    <w:p>
      <w:pPr>
        <w:spacing w:after="120"/>
        <w:ind w:left="288"/>
      </w:pPr>
      <w:r>
        <w:rPr>
          <w:rFonts w:ascii="Arial" w:hAnsi="Arial"/>
          <w:b/>
          <w:color w:val="7C8DB0"/>
        </w:rPr>
        <w:t xml:space="preserve">3.  </w:t>
      </w:r>
      <w:r>
        <w:rPr>
          <w:rFonts w:ascii="Arial" w:hAnsi="Arial"/>
          <w:color w:val="1E1E1E"/>
          <w:sz w:val="19"/>
        </w:rPr>
        <w:t>Run three consecutive production panels at full speed. After each, inspect the edge quality. If any defects appear, stop and re-check the scraper setup.</w:t>
      </w:r>
    </w:p>
    <w:p>
      <w:pPr>
        <w:spacing w:after="120"/>
        <w:ind w:left="288"/>
      </w:pPr>
      <w:r>
        <w:rPr>
          <w:rFonts w:ascii="Arial" w:hAnsi="Arial"/>
          <w:b/>
          <w:color w:val="7C8DB0"/>
        </w:rPr>
        <w:t xml:space="preserve">4.  </w:t>
      </w:r>
      <w:r>
        <w:rPr>
          <w:rFonts w:ascii="Arial" w:hAnsi="Arial"/>
          <w:color w:val="1E1E1E"/>
          <w:sz w:val="19"/>
        </w:rPr>
        <w:t>Document the new edge thickness setting and the date in the machine log or ServiceGrid work order. Note any blade replacement or adjustments made.</w:t>
      </w:r>
    </w:p>
    <w:p>
      <w:pPr>
        <w:spacing w:after="120"/>
        <w:ind w:left="288"/>
      </w:pPr>
      <w:r>
        <w:rPr>
          <w:rFonts w:ascii="Arial" w:hAnsi="Arial"/>
          <w:b/>
          <w:color w:val="7C8DB0"/>
        </w:rPr>
        <w:t xml:space="preserve">5.  </w:t>
      </w:r>
      <w:r>
        <w:rPr>
          <w:rFonts w:ascii="Arial" w:hAnsi="Arial"/>
          <w:color w:val="1E1E1E"/>
          <w:sz w:val="19"/>
        </w:rPr>
        <w:t>Sign off on the PM work order in ServiceGrid, confirming the scraper is calibrated and the machine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