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Solenoid Valve Coil Check &amp;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electrical integrity and mechanical condition of all solenoid valve coils on the edgebander pneumatic manifold. Solenoid coils are the primary failure point in pneumatic control systems; a shorted or open coil will cause the valve to fail, resulting in cylinder drift, missed glue application, or complete machine stoppage. This PM ensures consistent coil resistance within OEM tolerance and identifies thermal degradation or moisture ingress before failure occurs.</w:t>
      </w:r>
    </w:p>
    <w:p>
      <w:pPr>
        <w:spacing w:after="120"/>
        <w:ind w:left="216"/>
      </w:pPr>
      <w:r>
        <w:rPr>
          <w:rFonts w:ascii="Arial" w:hAnsi="Arial"/>
          <w:color w:val="1E1E1E"/>
          <w:sz w:val="19"/>
        </w:rPr>
        <w:t>Frequency: Every 500 operating hours or quarterly, whichever comes first. Perform immediately if any pneumatic function becomes intermittent or fails to actuate.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Apply personal lock and tag. Verify zero voltage with a rated voltmeter at the solenoid manifold power supply terminals.</w:t>
              <w:br/>
            </w:r>
            <w:r>
              <w:rPr>
                <w:rFonts w:ascii="Arial" w:hAnsi="Arial"/>
                <w:color w:val="1E1E1E"/>
                <w:sz w:val="19"/>
              </w:rPr>
              <w:t>•  Pneumatic Isolation: Close the main compressed air supply ball valve. Actuate each pneumatic cylinder manually (if accessible) or use the manual override on each valve to exhaust residual air from the manifold and downstream lines.</w:t>
              <w:br/>
            </w:r>
            <w:r>
              <w:rPr>
                <w:rFonts w:ascii="Arial" w:hAnsi="Arial"/>
                <w:color w:val="1E1E1E"/>
                <w:sz w:val="19"/>
              </w:rPr>
              <w:t>•  Mandatory PPE: Safety glasses with side shields, cut-resistant gloves (ANSI A4 or higher), and electrically rated safety footwear. If working near hot glue pots, add heat-resistant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Multimeter with resistance measurement (0.1 ohm resolution minimum)</w:t>
      </w:r>
    </w:p>
    <w:p>
      <w:pPr>
        <w:spacing w:after="120"/>
        <w:ind w:left="360"/>
      </w:pPr>
      <w:r>
        <w:rPr>
          <w:rFonts w:ascii="Arial" w:hAnsi="Arial"/>
          <w:color w:val="1E1E1E"/>
          <w:sz w:val="19"/>
        </w:rPr>
        <w:t>▪  Screwdriver set (flathead and Phillips, insulated)</w:t>
      </w:r>
    </w:p>
    <w:p>
      <w:pPr>
        <w:spacing w:after="120"/>
        <w:ind w:left="360"/>
      </w:pPr>
      <w:r>
        <w:rPr>
          <w:rFonts w:ascii="Arial" w:hAnsi="Arial"/>
          <w:color w:val="1E1E1E"/>
          <w:sz w:val="19"/>
        </w:rPr>
        <w:t>▪  5.5mm and 7mm nut drivers or socket set</w:t>
      </w:r>
    </w:p>
    <w:p>
      <w:pPr>
        <w:spacing w:after="120"/>
        <w:ind w:left="360"/>
      </w:pPr>
      <w:r>
        <w:rPr>
          <w:rFonts w:ascii="Arial" w:hAnsi="Arial"/>
          <w:color w:val="1E1E1E"/>
          <w:sz w:val="19"/>
        </w:rPr>
        <w:t>▪  Replacement solenoid coils (OEM part numbers as per machine manual)</w:t>
      </w:r>
    </w:p>
    <w:p>
      <w:pPr>
        <w:spacing w:after="120"/>
        <w:ind w:left="360"/>
      </w:pPr>
      <w:r>
        <w:rPr>
          <w:rFonts w:ascii="Arial" w:hAnsi="Arial"/>
          <w:color w:val="1E1E1E"/>
          <w:sz w:val="19"/>
        </w:rPr>
        <w:t>▪  Dielectric grease (e.g., Dow Corning 4 or equivalent)</w:t>
      </w:r>
    </w:p>
    <w:p>
      <w:pPr>
        <w:spacing w:after="120"/>
        <w:ind w:left="360"/>
      </w:pPr>
      <w:r>
        <w:rPr>
          <w:rFonts w:ascii="Arial" w:hAnsi="Arial"/>
          <w:color w:val="1E1E1E"/>
          <w:sz w:val="19"/>
        </w:rPr>
        <w:t>▪  Isopropyl alcohol wipes (70% or higher)</w:t>
      </w:r>
    </w:p>
    <w:p>
      <w:pPr>
        <w:spacing w:after="120"/>
        <w:ind w:left="360"/>
      </w:pPr>
      <w:r>
        <w:rPr>
          <w:rFonts w:ascii="Arial" w:hAnsi="Arial"/>
          <w:color w:val="1E1E1E"/>
          <w:sz w:val="19"/>
        </w:rPr>
        <w:t>▪  Torque screwdriver (0.5-2.0 Nm range)</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Camera or smartphone for documentation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Open the electrical cabinet or junction box housing the solenoid valve manifold. Identify each valve and its corresponding coil. Refer to the machine pneumatic schematic if labels are missing.</w:t>
      </w:r>
    </w:p>
    <w:p>
      <w:pPr>
        <w:spacing w:after="120"/>
        <w:ind w:left="288"/>
      </w:pPr>
      <w:r>
        <w:rPr>
          <w:rFonts w:ascii="Arial" w:hAnsi="Arial"/>
          <w:b/>
          <w:color w:val="7C8DB0"/>
        </w:rPr>
        <w:t xml:space="preserve">3.  </w:t>
      </w:r>
      <w:r>
        <w:rPr>
          <w:rFonts w:ascii="Arial" w:hAnsi="Arial"/>
          <w:color w:val="1E1E1E"/>
          <w:sz w:val="19"/>
        </w:rPr>
        <w:t>Visually inspect each coil for signs of overheating (discoloration, melted plastic, cracked housing), moisture ingress (corrosion on terminals), or physical damage. Document any anomalies with photos.</w:t>
      </w:r>
    </w:p>
    <w:p>
      <w:pPr>
        <w:spacing w:after="120"/>
        <w:ind w:left="288"/>
      </w:pPr>
      <w:r>
        <w:rPr>
          <w:rFonts w:ascii="Arial" w:hAnsi="Arial"/>
          <w:b/>
          <w:color w:val="7C8DB0"/>
        </w:rPr>
        <w:t xml:space="preserve">4.  </w:t>
      </w:r>
      <w:r>
        <w:rPr>
          <w:rFonts w:ascii="Arial" w:hAnsi="Arial"/>
          <w:color w:val="1E1E1E"/>
          <w:sz w:val="19"/>
        </w:rPr>
        <w:t>Disconnect the electrical connector from each coil. Use the multimeter set to resistance mode (ohms). Measure across the two coil terminals. Record the reading. Compare to OEM specification (typically 24V DC coils: 20-30 ohms; 110V AC coils: 100-200 ohms). Any reading outside +/-10% of spec indicates a failing coil.</w:t>
      </w:r>
    </w:p>
    <w:p>
      <w:pPr>
        <w:spacing w:after="120"/>
        <w:ind w:left="288"/>
      </w:pPr>
      <w:r>
        <w:rPr>
          <w:rFonts w:ascii="Arial" w:hAnsi="Arial"/>
          <w:b/>
          <w:color w:val="7C8DB0"/>
        </w:rPr>
        <w:t xml:space="preserve">5.  </w:t>
      </w:r>
      <w:r>
        <w:rPr>
          <w:rFonts w:ascii="Arial" w:hAnsi="Arial"/>
          <w:color w:val="1E1E1E"/>
          <w:sz w:val="19"/>
        </w:rPr>
        <w:t>Check for shorts to ground: Set multimeter to high resistance mode (Megaohms). Place one probe on a coil terminal and the other on the metal valve body or ground lug. Reading should be infinite (open circuit). Any reading below 10 Megaohms indicates insulation breakdown — replace the coil immediately.</w:t>
      </w:r>
    </w:p>
    <w:p>
      <w:pPr>
        <w:spacing w:after="120"/>
        <w:ind w:left="288"/>
      </w:pPr>
      <w:r>
        <w:rPr>
          <w:rFonts w:ascii="Arial" w:hAnsi="Arial"/>
          <w:b/>
          <w:color w:val="7C8DB0"/>
        </w:rPr>
        <w:t xml:space="preserve">6.  </w:t>
      </w:r>
      <w:r>
        <w:rPr>
          <w:rFonts w:ascii="Arial" w:hAnsi="Arial"/>
          <w:color w:val="1E1E1E"/>
          <w:sz w:val="19"/>
        </w:rPr>
        <w:t>For each coil that passes electrical tests, clean the connector pins and coil terminals with an isopropyl alcohol wipe. Allow to dry completely. Apply a thin film of dielectric grease to the connector pins to prevent future corrosion.</w:t>
      </w:r>
    </w:p>
    <w:p>
      <w:pPr>
        <w:spacing w:after="120"/>
        <w:ind w:left="288"/>
      </w:pPr>
      <w:r>
        <w:rPr>
          <w:rFonts w:ascii="Arial" w:hAnsi="Arial"/>
          <w:b/>
          <w:color w:val="7C8DB0"/>
        </w:rPr>
        <w:t xml:space="preserve">7.  </w:t>
      </w:r>
      <w:r>
        <w:rPr>
          <w:rFonts w:ascii="Arial" w:hAnsi="Arial"/>
          <w:color w:val="1E1E1E"/>
          <w:sz w:val="19"/>
        </w:rPr>
        <w:t>If a coil fails any test, remove the retaining screw or clip (typically 5.5mm or 7mm nut). Slide the coil off the valve armature tube. Install the new coil, ensuring the orientation matches the connector position. Torque the retaining screw to 0.8 Nm (do not overtighten — plastic housings crack easily).</w:t>
      </w:r>
    </w:p>
    <w:p>
      <w:pPr>
        <w:spacing w:after="120"/>
        <w:ind w:left="288"/>
      </w:pPr>
      <w:r>
        <w:rPr>
          <w:rFonts w:ascii="Arial" w:hAnsi="Arial"/>
          <w:b/>
          <w:color w:val="7C8DB0"/>
        </w:rPr>
        <w:t xml:space="preserve">8.  </w:t>
      </w:r>
      <w:r>
        <w:rPr>
          <w:rFonts w:ascii="Arial" w:hAnsi="Arial"/>
          <w:color w:val="1E1E1E"/>
          <w:sz w:val="19"/>
        </w:rPr>
        <w:t>Reconnect all electrical connectors. Ensure each connector clicks fully into place and the locking tab engages. Tug gently on each wire to confirm retention.</w:t>
      </w:r>
    </w:p>
    <w:p>
      <w:pPr>
        <w:spacing w:after="120"/>
        <w:ind w:left="288"/>
      </w:pPr>
      <w:r>
        <w:rPr>
          <w:rFonts w:ascii="Arial" w:hAnsi="Arial"/>
          <w:b/>
          <w:color w:val="7C8DB0"/>
        </w:rPr>
        <w:t xml:space="preserve">9.  </w:t>
      </w:r>
      <w:r>
        <w:rPr>
          <w:rFonts w:ascii="Arial" w:hAnsi="Arial"/>
          <w:color w:val="1E1E1E"/>
          <w:sz w:val="19"/>
        </w:rPr>
        <w:t>Close the electrical cabinet or junction box. Remove LOTO devices in reverse order (pneumatic first, then electrical). Restore compressed air and then main power.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Cycle the edgebander through all pneumatic functions manually using the HMI or control panel. Verify each solenoid valve actuates with an audible click and the corresponding cylinder moves smoothly through its full stroke without hesitation.</w:t>
      </w:r>
    </w:p>
    <w:p>
      <w:pPr>
        <w:spacing w:after="120"/>
        <w:ind w:left="288"/>
      </w:pPr>
      <w:r>
        <w:rPr>
          <w:rFonts w:ascii="Arial" w:hAnsi="Arial"/>
          <w:b/>
          <w:color w:val="7C8DB0"/>
        </w:rPr>
        <w:t xml:space="preserve">2.  </w:t>
      </w:r>
      <w:r>
        <w:rPr>
          <w:rFonts w:ascii="Arial" w:hAnsi="Arial"/>
          <w:color w:val="1E1E1E"/>
          <w:sz w:val="19"/>
        </w:rPr>
        <w:t>Run a test piece through the edgebander at normal production speed. Confirm glue application, pressure roller engagement, and trimming functions operate correctly. Listen for any air leaks at the valve manifold.</w:t>
      </w:r>
    </w:p>
    <w:p>
      <w:pPr>
        <w:spacing w:after="120"/>
        <w:ind w:left="288"/>
      </w:pPr>
      <w:r>
        <w:rPr>
          <w:rFonts w:ascii="Arial" w:hAnsi="Arial"/>
          <w:b/>
          <w:color w:val="7C8DB0"/>
        </w:rPr>
        <w:t xml:space="preserve">3.  </w:t>
      </w:r>
      <w:r>
        <w:rPr>
          <w:rFonts w:ascii="Arial" w:hAnsi="Arial"/>
          <w:color w:val="1E1E1E"/>
          <w:sz w:val="19"/>
        </w:rPr>
        <w:t>Check the solenoid manifold temperature after 10 minutes of continuous operation. Use an infrared thermometer. Any coil exceeding 80°C (176°F) indicates an overcurrent condition — recheck resistance and wiring.</w:t>
      </w:r>
    </w:p>
    <w:p>
      <w:pPr>
        <w:spacing w:after="120"/>
        <w:ind w:left="288"/>
      </w:pPr>
      <w:r>
        <w:rPr>
          <w:rFonts w:ascii="Arial" w:hAnsi="Arial"/>
          <w:b/>
          <w:color w:val="7C8DB0"/>
        </w:rPr>
        <w:t xml:space="preserve">4.  </w:t>
      </w:r>
      <w:r>
        <w:rPr>
          <w:rFonts w:ascii="Arial" w:hAnsi="Arial"/>
          <w:color w:val="1E1E1E"/>
          <w:sz w:val="19"/>
        </w:rPr>
        <w:t>Complete the PM work order in ServiceGrid. Record all resistance measurements, any coils replaced, and the test piece result. Attach photos of any anomalies found.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