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Trim Saw Blade Sharpening and Replacement Interval</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the edgebander trim saw blades maintain sharp cutting edges, preventing tear-out, burning, and excessive motor load. Regular inspection and timely sharpening or replacement extend blade life and maintain finished edge quality.</w:t>
      </w:r>
    </w:p>
    <w:p>
      <w:pPr>
        <w:spacing w:after="120"/>
        <w:ind w:left="216"/>
      </w:pPr>
      <w:r>
        <w:rPr>
          <w:rFonts w:ascii="Arial" w:hAnsi="Arial"/>
          <w:color w:val="1E1E1E"/>
          <w:sz w:val="19"/>
        </w:rPr>
        <w:t>Frequency: Inspect blades every 40 operating hours or weekly, whichever comes first. Sharpen blades at the first sign of dullness (burn marks, rough cut) or every 80 operating hours. Replace blades after three sharpenings or when carbide tips show chipping or excessive wear.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at the disconnect switch and apply a personal lock and tag.</w:t>
              <w:br/>
            </w:r>
            <w:r>
              <w:rPr>
                <w:rFonts w:ascii="Arial" w:hAnsi="Arial"/>
                <w:color w:val="1E1E1E"/>
                <w:sz w:val="19"/>
              </w:rPr>
              <w:t>•  Pneumatic Isolation: Close the compressed air supply valve and bleed any residual pressure from the trim saw cylinder.</w:t>
              <w:br/>
            </w:r>
            <w:r>
              <w:rPr>
                <w:rFonts w:ascii="Arial" w:hAnsi="Arial"/>
                <w:color w:val="1E1E1E"/>
                <w:sz w:val="19"/>
              </w:rPr>
              <w:t>•  Mechanical Lockout: Ensure the trim saw motor has come to a complete stop before accessing the blade area.</w:t>
              <w:br/>
            </w:r>
            <w:r>
              <w:rPr>
                <w:rFonts w:ascii="Arial" w:hAnsi="Arial"/>
                <w:color w:val="1E1E1E"/>
                <w:sz w:val="19"/>
              </w:rPr>
              <w:t>•  PPE: Wear cut-resistant gloves, safety glasses with side shields, and hearing protection. Use a face shield when handling carbide blades.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trim saw blade (OEM specified diameter and tooth count)</w:t>
      </w:r>
    </w:p>
    <w:p>
      <w:pPr>
        <w:spacing w:after="120"/>
        <w:ind w:left="360"/>
      </w:pPr>
      <w:r>
        <w:rPr>
          <w:rFonts w:ascii="Arial" w:hAnsi="Arial"/>
          <w:color w:val="1E1E1E"/>
          <w:sz w:val="19"/>
        </w:rPr>
        <w:t>▪  Torque wrench with appropriate hex bit (typically 5mm or 6mm)</w:t>
      </w:r>
    </w:p>
    <w:p>
      <w:pPr>
        <w:spacing w:after="120"/>
        <w:ind w:left="360"/>
      </w:pPr>
      <w:r>
        <w:rPr>
          <w:rFonts w:ascii="Arial" w:hAnsi="Arial"/>
          <w:color w:val="1E1E1E"/>
          <w:sz w:val="19"/>
        </w:rPr>
        <w:t>▪  Dial indicator with magnetic base (for runout check)</w:t>
      </w:r>
    </w:p>
    <w:p>
      <w:pPr>
        <w:spacing w:after="120"/>
        <w:ind w:left="360"/>
      </w:pPr>
      <w:r>
        <w:rPr>
          <w:rFonts w:ascii="Arial" w:hAnsi="Arial"/>
          <w:color w:val="1E1E1E"/>
          <w:sz w:val="19"/>
        </w:rPr>
        <w:t>▪  Blade sharpening service or dedicated carbide grinder (if sharpening in-house)</w:t>
      </w:r>
    </w:p>
    <w:p>
      <w:pPr>
        <w:spacing w:after="120"/>
        <w:ind w:left="360"/>
      </w:pPr>
      <w:r>
        <w:rPr>
          <w:rFonts w:ascii="Arial" w:hAnsi="Arial"/>
          <w:color w:val="1E1E1E"/>
          <w:sz w:val="19"/>
        </w:rPr>
        <w:t>▪  Cleaning solvent (isopropyl alcohol or industrial degreaser)</w:t>
      </w:r>
    </w:p>
    <w:p>
      <w:pPr>
        <w:spacing w:after="120"/>
        <w:ind w:left="360"/>
      </w:pPr>
      <w:r>
        <w:rPr>
          <w:rFonts w:ascii="Arial" w:hAnsi="Arial"/>
          <w:color w:val="1E1E1E"/>
          <w:sz w:val="19"/>
        </w:rPr>
        <w:t>▪  Lint-free cloths</w:t>
      </w:r>
    </w:p>
    <w:p>
      <w:pPr>
        <w:spacing w:after="120"/>
        <w:ind w:left="360"/>
      </w:pPr>
      <w:r>
        <w:rPr>
          <w:rFonts w:ascii="Arial" w:hAnsi="Arial"/>
          <w:color w:val="1E1E1E"/>
          <w:sz w:val="19"/>
        </w:rPr>
        <w:t>▪  Anti-seize compound (for arbor threads)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trim saw motor.</w:t>
      </w:r>
    </w:p>
    <w:p>
      <w:pPr>
        <w:spacing w:after="120"/>
        <w:ind w:left="288"/>
      </w:pPr>
      <w:r>
        <w:rPr>
          <w:rFonts w:ascii="Arial" w:hAnsi="Arial"/>
          <w:b/>
          <w:color w:val="7C8DB0"/>
        </w:rPr>
        <w:t xml:space="preserve">2.  </w:t>
      </w:r>
      <w:r>
        <w:rPr>
          <w:rFonts w:ascii="Arial" w:hAnsi="Arial"/>
          <w:color w:val="1E1E1E"/>
          <w:sz w:val="19"/>
        </w:rPr>
        <w:t>Open the trim saw access door or guard. Remove any dust or debris from the blade area using a vacuum or brush.</w:t>
      </w:r>
    </w:p>
    <w:p>
      <w:pPr>
        <w:spacing w:after="120"/>
        <w:ind w:left="288"/>
      </w:pPr>
      <w:r>
        <w:rPr>
          <w:rFonts w:ascii="Arial" w:hAnsi="Arial"/>
          <w:b/>
          <w:color w:val="7C8DB0"/>
        </w:rPr>
        <w:t xml:space="preserve">3.  </w:t>
      </w:r>
      <w:r>
        <w:rPr>
          <w:rFonts w:ascii="Arial" w:hAnsi="Arial"/>
          <w:color w:val="1E1E1E"/>
          <w:sz w:val="19"/>
        </w:rPr>
        <w:t>Inspect the blade visually for chipped carbide tips, cracks, or excessive pitch buildup. If damage is found, proceed to replacement. If dull but intact, proceed to sharpening.</w:t>
      </w:r>
    </w:p>
    <w:p>
      <w:pPr>
        <w:spacing w:after="120"/>
        <w:ind w:left="288"/>
      </w:pPr>
      <w:r>
        <w:rPr>
          <w:rFonts w:ascii="Arial" w:hAnsi="Arial"/>
          <w:b/>
          <w:color w:val="7C8DB0"/>
        </w:rPr>
        <w:t xml:space="preserve">4.  </w:t>
      </w:r>
      <w:r>
        <w:rPr>
          <w:rFonts w:ascii="Arial" w:hAnsi="Arial"/>
          <w:color w:val="1E1E1E"/>
          <w:sz w:val="19"/>
        </w:rPr>
        <w:t>Using the appropriate hex bit and torque wrench, loosen the arbor bolt counterclockwise. Support the blade with your free hand to prevent it from dropping.</w:t>
      </w:r>
    </w:p>
    <w:p>
      <w:pPr>
        <w:spacing w:after="120"/>
        <w:ind w:left="288"/>
      </w:pPr>
      <w:r>
        <w:rPr>
          <w:rFonts w:ascii="Arial" w:hAnsi="Arial"/>
          <w:b/>
          <w:color w:val="7C8DB0"/>
        </w:rPr>
        <w:t xml:space="preserve">5.  </w:t>
      </w:r>
      <w:r>
        <w:rPr>
          <w:rFonts w:ascii="Arial" w:hAnsi="Arial"/>
          <w:color w:val="1E1E1E"/>
          <w:sz w:val="19"/>
        </w:rPr>
        <w:t>Remove the arbor bolt, outer flange, and the blade. Place the blade on a clean, padded surface.</w:t>
      </w:r>
    </w:p>
    <w:p>
      <w:pPr>
        <w:spacing w:after="120"/>
        <w:ind w:left="288"/>
      </w:pPr>
      <w:r>
        <w:rPr>
          <w:rFonts w:ascii="Arial" w:hAnsi="Arial"/>
          <w:b/>
          <w:color w:val="7C8DB0"/>
        </w:rPr>
        <w:t xml:space="preserve">6.  </w:t>
      </w:r>
      <w:r>
        <w:rPr>
          <w:rFonts w:ascii="Arial" w:hAnsi="Arial"/>
          <w:color w:val="1E1E1E"/>
          <w:sz w:val="19"/>
        </w:rPr>
        <w:t>Clean the arbor shaft, inner flange, and outer flange with solvent and a lint-free cloth. Inspect the flanges for burrs or damage; dress with a fine file if necessary.</w:t>
      </w:r>
    </w:p>
    <w:p>
      <w:pPr>
        <w:spacing w:after="120"/>
        <w:ind w:left="288"/>
      </w:pPr>
      <w:r>
        <w:rPr>
          <w:rFonts w:ascii="Arial" w:hAnsi="Arial"/>
          <w:b/>
          <w:color w:val="7C8DB0"/>
        </w:rPr>
        <w:t xml:space="preserve">7.  </w:t>
      </w:r>
      <w:r>
        <w:rPr>
          <w:rFonts w:ascii="Arial" w:hAnsi="Arial"/>
          <w:color w:val="1E1E1E"/>
          <w:sz w:val="19"/>
        </w:rPr>
        <w:t>If sharpening: Send the blade to an approved sharpening service or use a dedicated carbide grinder. Follow the grinder manufacturer's instructions for tooth geometry and clearance angles. Do not exceed the maximum sharpening limit (typically 3 sharpenings).</w:t>
      </w:r>
    </w:p>
    <w:p>
      <w:pPr>
        <w:spacing w:after="120"/>
        <w:ind w:left="288"/>
      </w:pPr>
      <w:r>
        <w:rPr>
          <w:rFonts w:ascii="Arial" w:hAnsi="Arial"/>
          <w:b/>
          <w:color w:val="7C8DB0"/>
        </w:rPr>
        <w:t xml:space="preserve">8.  </w:t>
      </w:r>
      <w:r>
        <w:rPr>
          <w:rFonts w:ascii="Arial" w:hAnsi="Arial"/>
          <w:color w:val="1E1E1E"/>
          <w:sz w:val="19"/>
        </w:rPr>
        <w:t>If replacing: Install the new blade onto the arbor, ensuring the rotation arrow matches the motor direction. Place the outer flange and arbor bolt. Apply a small amount of anti-seize to the bolt threads.</w:t>
      </w:r>
    </w:p>
    <w:p>
      <w:pPr>
        <w:spacing w:after="120"/>
        <w:ind w:left="288"/>
      </w:pPr>
      <w:r>
        <w:rPr>
          <w:rFonts w:ascii="Arial" w:hAnsi="Arial"/>
          <w:b/>
          <w:color w:val="7C8DB0"/>
        </w:rPr>
        <w:t xml:space="preserve">9.  </w:t>
      </w:r>
      <w:r>
        <w:rPr>
          <w:rFonts w:ascii="Arial" w:hAnsi="Arial"/>
          <w:color w:val="1E1E1E"/>
          <w:sz w:val="19"/>
        </w:rPr>
        <w:t>Torque the arbor bolt to the OEM specification (typically 25-35 Nm for small trim saws, 40-50 Nm for larger units). Use a torque wrench to prevent over-tightening.</w:t>
      </w:r>
    </w:p>
    <w:p>
      <w:pPr>
        <w:spacing w:after="120"/>
        <w:ind w:left="288"/>
      </w:pPr>
      <w:r>
        <w:rPr>
          <w:rFonts w:ascii="Arial" w:hAnsi="Arial"/>
          <w:b/>
          <w:color w:val="7C8DB0"/>
        </w:rPr>
        <w:t xml:space="preserve">10.  </w:t>
      </w:r>
      <w:r>
        <w:rPr>
          <w:rFonts w:ascii="Arial" w:hAnsi="Arial"/>
          <w:color w:val="1E1E1E"/>
          <w:sz w:val="19"/>
        </w:rPr>
        <w:t>Mount a dial indicator on the machine frame and position the tip against the blade body near the outer edge. Rotate the blade by hand and measure runout. Acceptable runout is less than 0.05 mm. If runout exceeds this, loosen and re-torque the bolt, or check flange condition.</w:t>
      </w:r>
    </w:p>
    <w:p>
      <w:pPr>
        <w:spacing w:after="120"/>
        <w:ind w:left="288"/>
      </w:pPr>
      <w:r>
        <w:rPr>
          <w:rFonts w:ascii="Arial" w:hAnsi="Arial"/>
          <w:b/>
          <w:color w:val="7C8DB0"/>
        </w:rPr>
        <w:t xml:space="preserve">11.  </w:t>
      </w:r>
      <w:r>
        <w:rPr>
          <w:rFonts w:ascii="Arial" w:hAnsi="Arial"/>
          <w:color w:val="1E1E1E"/>
          <w:sz w:val="19"/>
        </w:rPr>
        <w:t>Close the access door or guard. Remove LOTO devices and restore power and compressed air.</w:t>
      </w:r>
    </w:p>
    <w:p>
      <w:pPr>
        <w:spacing w:after="120"/>
        <w:ind w:left="288"/>
      </w:pPr>
      <w:r>
        <w:rPr>
          <w:rFonts w:ascii="Arial" w:hAnsi="Arial"/>
          <w:b/>
          <w:color w:val="7C8DB0"/>
        </w:rPr>
        <w:t xml:space="preserve">12.  </w:t>
      </w:r>
      <w:r>
        <w:rPr>
          <w:rFonts w:ascii="Arial" w:hAnsi="Arial"/>
          <w:color w:val="1E1E1E"/>
          <w:sz w:val="19"/>
        </w:rPr>
        <w:t>Record the blade serial number, installation date, and current sharpening count in the maintenance log or ServiceGrid.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the edgebander through a test cycle using a scrap panel of the same material and thickness as typical production.</w:t>
      </w:r>
    </w:p>
    <w:p>
      <w:pPr>
        <w:spacing w:after="120"/>
        <w:ind w:left="288"/>
      </w:pPr>
      <w:r>
        <w:rPr>
          <w:rFonts w:ascii="Arial" w:hAnsi="Arial"/>
          <w:b/>
          <w:color w:val="7C8DB0"/>
        </w:rPr>
        <w:t xml:space="preserve">2.  </w:t>
      </w:r>
      <w:r>
        <w:rPr>
          <w:rFonts w:ascii="Arial" w:hAnsi="Arial"/>
          <w:color w:val="1E1E1E"/>
          <w:sz w:val="19"/>
        </w:rPr>
        <w:t>Inspect the trimmed edge for smoothness, absence of burning, and consistent cut depth. Listen for unusual vibration or noise from the trim saw motor.</w:t>
      </w:r>
    </w:p>
    <w:p>
      <w:pPr>
        <w:spacing w:after="120"/>
        <w:ind w:left="288"/>
      </w:pPr>
      <w:r>
        <w:rPr>
          <w:rFonts w:ascii="Arial" w:hAnsi="Arial"/>
          <w:b/>
          <w:color w:val="7C8DB0"/>
        </w:rPr>
        <w:t xml:space="preserve">3.  </w:t>
      </w:r>
      <w:r>
        <w:rPr>
          <w:rFonts w:ascii="Arial" w:hAnsi="Arial"/>
          <w:color w:val="1E1E1E"/>
          <w:sz w:val="19"/>
        </w:rPr>
        <w:t>Measure the trimmed edge width with a caliper to ensure it matches the programmed dimension within ±0.2 mm.</w:t>
      </w:r>
    </w:p>
    <w:p>
      <w:pPr>
        <w:spacing w:after="120"/>
        <w:ind w:left="288"/>
      </w:pPr>
      <w:r>
        <w:rPr>
          <w:rFonts w:ascii="Arial" w:hAnsi="Arial"/>
          <w:b/>
          <w:color w:val="7C8DB0"/>
        </w:rPr>
        <w:t xml:space="preserve">4.  </w:t>
      </w:r>
      <w:r>
        <w:rPr>
          <w:rFonts w:ascii="Arial" w:hAnsi="Arial"/>
          <w:color w:val="1E1E1E"/>
          <w:sz w:val="19"/>
        </w:rPr>
        <w:t>If the cut quality is acceptable and runout is within spec, sign off on the PM work order in ServiceGrid. If issues persist, re-check blade balance or motor bearing condition.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