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Heavy Duty Clutch Adjustment And Linkage Lubrication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adjust the heavy-duty clutch free play to OEM specifications and lubricate all linkage pivot points to ensure smooth engagement, prevent clutch slippage, and minimize driveline vibration. Proper adjustment and lubrication extend clutch life and reduce unscheduled downtime.</w:t>
      </w:r>
    </w:p>
    <w:p>
      <w:pPr>
        <w:spacing w:after="120"/>
        <w:ind w:left="216"/>
      </w:pPr>
      <w:r>
        <w:rPr>
          <w:rFonts w:ascii="Arial" w:hAnsi="Arial"/>
          <w:color w:val="1E1E1E"/>
          <w:sz w:val="19"/>
        </w:rPr>
        <w:t>Frequency: Every 500 operating hours or 3 months, whichever comes first. Perform immediately if clutch slippage, hard pedal, or unusual vibration is reported.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battery negative terminal and apply a personal lockout tag to prevent accidental engine start.</w:t>
              <w:br/>
            </w:r>
            <w:r>
              <w:rPr>
                <w:rFonts w:ascii="Arial" w:hAnsi="Arial"/>
                <w:color w:val="1E1E1E"/>
                <w:sz w:val="19"/>
              </w:rPr>
              <w:t>•  Mechanical Isolation: Ensure the transmission is in neutral and the parking brake is engaged. Chock the wheels to prevent vehicle movement.</w:t>
              <w:br/>
            </w:r>
            <w:r>
              <w:rPr>
                <w:rFonts w:ascii="Arial" w:hAnsi="Arial"/>
                <w:color w:val="1E1E1E"/>
                <w:sz w:val="19"/>
              </w:rPr>
              <w:t>•  Pneumatic Isolation: If the clutch is air-assisted, isolate the air supply and bleed residual pressure from the system.</w:t>
              <w:br/>
            </w:r>
            <w:r>
              <w:rPr>
                <w:rFonts w:ascii="Arial" w:hAnsi="Arial"/>
                <w:color w:val="1E1E1E"/>
                <w:sz w:val="19"/>
              </w:rPr>
              <w:t>•  Mandatory PPE: Wear safety glasses, cut-resistant gloves, and steel-toed boots. Use hearing protection if working near running equipment during verification.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Combination wrench set (metric and imperial, as per OEM specifications)</w:t>
      </w:r>
    </w:p>
    <w:p>
      <w:pPr>
        <w:spacing w:after="120"/>
        <w:ind w:left="360"/>
      </w:pPr>
      <w:r>
        <w:rPr>
          <w:rFonts w:ascii="Arial" w:hAnsi="Arial"/>
          <w:color w:val="1E1E1E"/>
          <w:sz w:val="19"/>
        </w:rPr>
        <w:t>▪  Socket set with ratchet and extensions</w:t>
      </w:r>
    </w:p>
    <w:p>
      <w:pPr>
        <w:spacing w:after="120"/>
        <w:ind w:left="360"/>
      </w:pPr>
      <w:r>
        <w:rPr>
          <w:rFonts w:ascii="Arial" w:hAnsi="Arial"/>
          <w:color w:val="1E1E1E"/>
          <w:sz w:val="19"/>
        </w:rPr>
        <w:t>▪  Feeler gauge set (0.001-0.040 inch range)</w:t>
      </w:r>
    </w:p>
    <w:p>
      <w:pPr>
        <w:spacing w:after="120"/>
        <w:ind w:left="360"/>
      </w:pPr>
      <w:r>
        <w:rPr>
          <w:rFonts w:ascii="Arial" w:hAnsi="Arial"/>
          <w:color w:val="1E1E1E"/>
          <w:sz w:val="19"/>
        </w:rPr>
        <w:t>▪  Dial indicator with magnetic base (for precise free play measurement)</w:t>
      </w:r>
    </w:p>
    <w:p>
      <w:pPr>
        <w:spacing w:after="120"/>
        <w:ind w:left="360"/>
      </w:pPr>
      <w:r>
        <w:rPr>
          <w:rFonts w:ascii="Arial" w:hAnsi="Arial"/>
          <w:color w:val="1E1E1E"/>
          <w:sz w:val="19"/>
        </w:rPr>
        <w:t>▪  Clutch adjustment tool (if specified by OEM)</w:t>
      </w:r>
    </w:p>
    <w:p>
      <w:pPr>
        <w:spacing w:after="120"/>
        <w:ind w:left="360"/>
      </w:pPr>
      <w:r>
        <w:rPr>
          <w:rFonts w:ascii="Arial" w:hAnsi="Arial"/>
          <w:color w:val="1E1E1E"/>
          <w:sz w:val="19"/>
        </w:rPr>
        <w:t>▪  Lithium-based grease (NLGI #2, suitable for high-load pivot points)</w:t>
      </w:r>
    </w:p>
    <w:p>
      <w:pPr>
        <w:spacing w:after="120"/>
        <w:ind w:left="360"/>
      </w:pPr>
      <w:r>
        <w:rPr>
          <w:rFonts w:ascii="Arial" w:hAnsi="Arial"/>
          <w:color w:val="1E1E1E"/>
          <w:sz w:val="19"/>
        </w:rPr>
        <w:t>▪  Penetrating oil (e.g., WD-40 or equivalent for freeing stuck linkages)</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Torque wrench (range 10-150 ft-lb, calibrated within 6 months)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engine (it should not crank).</w:t>
      </w:r>
    </w:p>
    <w:p>
      <w:pPr>
        <w:spacing w:after="120"/>
        <w:ind w:left="288"/>
      </w:pPr>
      <w:r>
        <w:rPr>
          <w:rFonts w:ascii="Arial" w:hAnsi="Arial"/>
          <w:b/>
          <w:color w:val="7C8DB0"/>
        </w:rPr>
        <w:t xml:space="preserve">2.  </w:t>
      </w:r>
      <w:r>
        <w:rPr>
          <w:rFonts w:ascii="Arial" w:hAnsi="Arial"/>
          <w:color w:val="1E1E1E"/>
          <w:sz w:val="19"/>
        </w:rPr>
        <w:t>Locate the clutch linkage assembly. Inspect all pivot points, clevis pins, and bushings for excessive wear, corrosion, or binding. Replace any worn components before proceeding.</w:t>
      </w:r>
    </w:p>
    <w:p>
      <w:pPr>
        <w:spacing w:after="120"/>
        <w:ind w:left="288"/>
      </w:pPr>
      <w:r>
        <w:rPr>
          <w:rFonts w:ascii="Arial" w:hAnsi="Arial"/>
          <w:b/>
          <w:color w:val="7C8DB0"/>
        </w:rPr>
        <w:t xml:space="preserve">3.  </w:t>
      </w:r>
      <w:r>
        <w:rPr>
          <w:rFonts w:ascii="Arial" w:hAnsi="Arial"/>
          <w:color w:val="1E1E1E"/>
          <w:sz w:val="19"/>
        </w:rPr>
        <w:t>Apply penetrating oil to any seized or rusted pivot points. Allow 5 minutes for penetration, then work the linkage manually to free it.</w:t>
      </w:r>
    </w:p>
    <w:p>
      <w:pPr>
        <w:spacing w:after="120"/>
        <w:ind w:left="288"/>
      </w:pPr>
      <w:r>
        <w:rPr>
          <w:rFonts w:ascii="Arial" w:hAnsi="Arial"/>
          <w:b/>
          <w:color w:val="7C8DB0"/>
        </w:rPr>
        <w:t xml:space="preserve">4.  </w:t>
      </w:r>
      <w:r>
        <w:rPr>
          <w:rFonts w:ascii="Arial" w:hAnsi="Arial"/>
          <w:color w:val="1E1E1E"/>
          <w:sz w:val="19"/>
        </w:rPr>
        <w:t>Measure the current clutch free play at the pedal. Using a ruler or dial indicator, depress the pedal by hand until resistance is felt. Record the distance traveled. Compare to OEM specification (typically 1.0-1.5 inches for heavy-duty clutches).</w:t>
      </w:r>
    </w:p>
    <w:p>
      <w:pPr>
        <w:spacing w:after="120"/>
        <w:ind w:left="288"/>
      </w:pPr>
      <w:r>
        <w:rPr>
          <w:rFonts w:ascii="Arial" w:hAnsi="Arial"/>
          <w:b/>
          <w:color w:val="7C8DB0"/>
        </w:rPr>
        <w:t xml:space="preserve">5.  </w:t>
      </w:r>
      <w:r>
        <w:rPr>
          <w:rFonts w:ascii="Arial" w:hAnsi="Arial"/>
          <w:color w:val="1E1E1E"/>
          <w:sz w:val="19"/>
        </w:rPr>
        <w:t>If free play is out of specification, locate the clutch adjustment rod or turnbuckle. Loosen the lock nut using the appropriate wrench.</w:t>
      </w:r>
    </w:p>
    <w:p>
      <w:pPr>
        <w:spacing w:after="120"/>
        <w:ind w:left="288"/>
      </w:pPr>
      <w:r>
        <w:rPr>
          <w:rFonts w:ascii="Arial" w:hAnsi="Arial"/>
          <w:b/>
          <w:color w:val="7C8DB0"/>
        </w:rPr>
        <w:t xml:space="preserve">6.  </w:t>
      </w:r>
      <w:r>
        <w:rPr>
          <w:rFonts w:ascii="Arial" w:hAnsi="Arial"/>
          <w:color w:val="1E1E1E"/>
          <w:sz w:val="19"/>
        </w:rPr>
        <w:t>Rotate the adjustment rod to increase or decrease free play. Turn clockwise to reduce free play, counterclockwise to increase. Make small adjustments (1/4 turn increments) and re-measure after each adjustment.</w:t>
      </w:r>
    </w:p>
    <w:p>
      <w:pPr>
        <w:spacing w:after="120"/>
        <w:ind w:left="288"/>
      </w:pPr>
      <w:r>
        <w:rPr>
          <w:rFonts w:ascii="Arial" w:hAnsi="Arial"/>
          <w:b/>
          <w:color w:val="7C8DB0"/>
        </w:rPr>
        <w:t xml:space="preserve">7.  </w:t>
      </w:r>
      <w:r>
        <w:rPr>
          <w:rFonts w:ascii="Arial" w:hAnsi="Arial"/>
          <w:color w:val="1E1E1E"/>
          <w:sz w:val="19"/>
        </w:rPr>
        <w:t>Once free play is within OEM specification, tighten the lock nut to the specified torque (typically 35-45 ft-lb). Re-check free play to ensure it did not shift during tightening.</w:t>
      </w:r>
    </w:p>
    <w:p>
      <w:pPr>
        <w:spacing w:after="120"/>
        <w:ind w:left="288"/>
      </w:pPr>
      <w:r>
        <w:rPr>
          <w:rFonts w:ascii="Arial" w:hAnsi="Arial"/>
          <w:b/>
          <w:color w:val="7C8DB0"/>
        </w:rPr>
        <w:t xml:space="preserve">8.  </w:t>
      </w:r>
      <w:r>
        <w:rPr>
          <w:rFonts w:ascii="Arial" w:hAnsi="Arial"/>
          <w:color w:val="1E1E1E"/>
          <w:sz w:val="19"/>
        </w:rPr>
        <w:t>Lubricate all linkage pivot points with lithium-based grease. Apply grease until a small amount purges from each joint, indicating full coverage. Wipe away excess grease with a clean rag.</w:t>
      </w:r>
    </w:p>
    <w:p>
      <w:pPr>
        <w:spacing w:after="120"/>
        <w:ind w:left="288"/>
      </w:pPr>
      <w:r>
        <w:rPr>
          <w:rFonts w:ascii="Arial" w:hAnsi="Arial"/>
          <w:b/>
          <w:color w:val="7C8DB0"/>
        </w:rPr>
        <w:t xml:space="preserve">9.  </w:t>
      </w:r>
      <w:r>
        <w:rPr>
          <w:rFonts w:ascii="Arial" w:hAnsi="Arial"/>
          <w:color w:val="1E1E1E"/>
          <w:sz w:val="19"/>
        </w:rPr>
        <w:t>Inspect the clutch release bearing and fork for wear. If the bearing is dry or noisy, replace it per OEM procedure. Lubricate the release bearing grease fitting if equipped.</w:t>
      </w:r>
    </w:p>
    <w:p>
      <w:pPr>
        <w:spacing w:after="120"/>
        <w:ind w:left="288"/>
      </w:pPr>
      <w:r>
        <w:rPr>
          <w:rFonts w:ascii="Arial" w:hAnsi="Arial"/>
          <w:b/>
          <w:color w:val="7C8DB0"/>
        </w:rPr>
        <w:t xml:space="preserve">10.  </w:t>
      </w:r>
      <w:r>
        <w:rPr>
          <w:rFonts w:ascii="Arial" w:hAnsi="Arial"/>
          <w:color w:val="1E1E1E"/>
          <w:sz w:val="19"/>
        </w:rPr>
        <w:t>Check the clutch master cylinder and slave cylinder fluid level (if hydraulic). Top off with DOT 3 or DOT 4 brake fluid as specified. Inspect for leaks at all hydraulic connections.</w:t>
      </w:r>
    </w:p>
    <w:p>
      <w:pPr>
        <w:spacing w:after="120"/>
        <w:ind w:left="288"/>
      </w:pPr>
      <w:r>
        <w:rPr>
          <w:rFonts w:ascii="Arial" w:hAnsi="Arial"/>
          <w:b/>
          <w:color w:val="7C8DB0"/>
        </w:rPr>
        <w:t xml:space="preserve">11.  </w:t>
      </w:r>
      <w:r>
        <w:rPr>
          <w:rFonts w:ascii="Arial" w:hAnsi="Arial"/>
          <w:color w:val="1E1E1E"/>
          <w:sz w:val="19"/>
        </w:rPr>
        <w:t>Remove all tools, rags, and debris from the work area. Reconnect the battery negative terminal and remove lockout tags.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engine and allow it to reach operating temperature. Depress the clutch pedal fully and shift through all gears (forward and reverse) with the vehicle stationary. Ensure smooth engagement and disengagement without grinding.</w:t>
      </w:r>
    </w:p>
    <w:p>
      <w:pPr>
        <w:spacing w:after="120"/>
        <w:ind w:left="288"/>
      </w:pPr>
      <w:r>
        <w:rPr>
          <w:rFonts w:ascii="Arial" w:hAnsi="Arial"/>
          <w:b/>
          <w:color w:val="7C8DB0"/>
        </w:rPr>
        <w:t xml:space="preserve">2.  </w:t>
      </w:r>
      <w:r>
        <w:rPr>
          <w:rFonts w:ascii="Arial" w:hAnsi="Arial"/>
          <w:color w:val="1E1E1E"/>
          <w:sz w:val="19"/>
        </w:rPr>
        <w:t>With the engine idling and the parking brake engaged, slowly release the clutch pedal in 1st gear. The vehicle should begin to move smoothly without chatter or vibration.</w:t>
      </w:r>
    </w:p>
    <w:p>
      <w:pPr>
        <w:spacing w:after="120"/>
        <w:ind w:left="288"/>
      </w:pPr>
      <w:r>
        <w:rPr>
          <w:rFonts w:ascii="Arial" w:hAnsi="Arial"/>
          <w:b/>
          <w:color w:val="7C8DB0"/>
        </w:rPr>
        <w:t xml:space="preserve">3.  </w:t>
      </w:r>
      <w:r>
        <w:rPr>
          <w:rFonts w:ascii="Arial" w:hAnsi="Arial"/>
          <w:color w:val="1E1E1E"/>
          <w:sz w:val="19"/>
        </w:rPr>
        <w:t>Perform a road test (if safe and permitted) to verify clutch performance under load. Accelerate through all gears and listen for abnormal noise or slippage. Confirm the pedal feels consistent and not spongy.</w:t>
      </w:r>
    </w:p>
    <w:p>
      <w:pPr>
        <w:spacing w:after="120"/>
        <w:ind w:left="288"/>
      </w:pPr>
      <w:r>
        <w:rPr>
          <w:rFonts w:ascii="Arial" w:hAnsi="Arial"/>
          <w:b/>
          <w:color w:val="7C8DB0"/>
        </w:rPr>
        <w:t xml:space="preserve">4.  </w:t>
      </w:r>
      <w:r>
        <w:rPr>
          <w:rFonts w:ascii="Arial" w:hAnsi="Arial"/>
          <w:color w:val="1E1E1E"/>
          <w:sz w:val="19"/>
        </w:rPr>
        <w:t>Re-check free play after the road test. If it has changed, repeat the adjustment procedure. If free play remains stable, sign off on the PM work order in ServiceGrid and document the final free play measurement.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