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Heavy Equipment Undercarriage Track Tension Inspection Log</w:t>
      </w:r>
    </w:p>
    <w:p>
      <w:r>
        <w:rPr>
          <w:rFonts w:ascii="Arial" w:hAnsi="Arial"/>
          <w:b/>
          <w:color w:val="2563EB"/>
          <w:sz w:val="22"/>
        </w:rPr>
        <w:t>1.0 Form Objective &amp; Asset Scope</w:t>
      </w:r>
    </w:p>
    <w:p>
      <w:pPr>
        <w:spacing w:after="120"/>
        <w:ind w:left="216"/>
      </w:pPr>
      <w:r>
        <w:rPr>
          <w:rFonts w:ascii="Arial" w:hAnsi="Arial"/>
          <w:color w:val="1E1E1E"/>
          <w:sz w:val="20"/>
        </w:rPr>
        <w:t>This inspection log is designed to document the measurement and adjustment of track tension on heavy equipment undercarriages (e.g., excavators, bulldozers, track loaders). Proper track tension is critical for preventing premature wear of sprockets, rollers, idlers, and track chains, as well as ensuring machine stability and operator safety. This log supports reliability by providing a consistent record for trend analysis and proactive maintenance scheduling.</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Equipment Make &amp; Model: ____________________</w:t>
      </w:r>
    </w:p>
    <w:p>
      <w:pPr>
        <w:spacing w:after="160"/>
        <w:ind w:left="216"/>
      </w:pPr>
      <w:r>
        <w:rPr>
          <w:rFonts w:ascii="Arial" w:hAnsi="Arial"/>
          <w:color w:val="1E1E1E"/>
          <w:sz w:val="20"/>
        </w:rPr>
        <w:t>Hour Meter Reading: ____________________</w:t>
      </w:r>
    </w:p>
    <w:p>
      <w:pPr>
        <w:spacing w:after="160"/>
        <w:ind w:left="216"/>
      </w:pPr>
      <w:r>
        <w:rPr>
          <w:rFonts w:ascii="Arial" w:hAnsi="Arial"/>
          <w:color w:val="1E1E1E"/>
          <w:sz w:val="20"/>
        </w:rPr>
        <w:t>Undercarriage Side (Left / Right):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machine is on level ground and engine is off with tracks blocked.</w:t>
      </w:r>
    </w:p>
    <w:p>
      <w:pPr>
        <w:spacing w:after="160"/>
        <w:ind w:left="216"/>
      </w:pPr>
      <w:r>
        <w:rPr>
          <w:rFonts w:ascii="Arial" w:hAnsi="Arial"/>
          <w:color w:val="1E1E1E"/>
          <w:sz w:val="20"/>
        </w:rPr>
        <w:t>☐ Pass  ☐ Fail - Measure track sag (drop) at midpoint between front idler and top carrier roller using a straightedge and tape measure.</w:t>
      </w:r>
    </w:p>
    <w:p>
      <w:pPr>
        <w:spacing w:after="160"/>
        <w:ind w:left="216"/>
      </w:pPr>
      <w:r>
        <w:rPr>
          <w:rFonts w:ascii="Arial" w:hAnsi="Arial"/>
          <w:color w:val="1E1E1E"/>
          <w:sz w:val="20"/>
        </w:rPr>
        <w:t>☐ Pass  ☐ Fail - Record measured sag value (mm or inches) and compare to OEM specification range.</w:t>
      </w:r>
    </w:p>
    <w:p>
      <w:pPr>
        <w:spacing w:after="160"/>
        <w:ind w:left="216"/>
      </w:pPr>
      <w:r>
        <w:rPr>
          <w:rFonts w:ascii="Arial" w:hAnsi="Arial"/>
          <w:color w:val="1E1E1E"/>
          <w:sz w:val="20"/>
        </w:rPr>
        <w:t>☐ Pass  ☐ Fail - Inspect track adjuster grease fitting for damage or leakage.</w:t>
      </w:r>
    </w:p>
    <w:p>
      <w:pPr>
        <w:spacing w:after="160"/>
        <w:ind w:left="216"/>
      </w:pPr>
      <w:r>
        <w:rPr>
          <w:rFonts w:ascii="Arial" w:hAnsi="Arial"/>
          <w:color w:val="1E1E1E"/>
          <w:sz w:val="20"/>
        </w:rPr>
        <w:t>☐ Pass  ☐ Fail - Check track chain for excessive wear, broken links, or missing pads.</w:t>
      </w:r>
    </w:p>
    <w:p>
      <w:pPr>
        <w:spacing w:after="160"/>
        <w:ind w:left="216"/>
      </w:pPr>
      <w:r>
        <w:rPr>
          <w:rFonts w:ascii="Arial" w:hAnsi="Arial"/>
          <w:color w:val="1E1E1E"/>
          <w:sz w:val="20"/>
        </w:rPr>
        <w:t>☐ Pass  ☐ Fail - Inspect sprocket teeth for hooking, cracking, or uneven wear patterns.</w:t>
      </w:r>
    </w:p>
    <w:p>
      <w:pPr>
        <w:spacing w:after="160"/>
        <w:ind w:left="216"/>
      </w:pPr>
      <w:r>
        <w:rPr>
          <w:rFonts w:ascii="Arial" w:hAnsi="Arial"/>
          <w:color w:val="1E1E1E"/>
          <w:sz w:val="20"/>
        </w:rPr>
        <w:t>☐ Pass  ☐ Fail - Examine carrier rollers and track rollers for leakage, flat spots, or seized rotation.</w:t>
      </w:r>
    </w:p>
    <w:p>
      <w:pPr>
        <w:spacing w:after="160"/>
        <w:ind w:left="216"/>
      </w:pPr>
      <w:r>
        <w:rPr>
          <w:rFonts w:ascii="Arial" w:hAnsi="Arial"/>
          <w:color w:val="1E1E1E"/>
          <w:sz w:val="20"/>
        </w:rPr>
        <w:t>☐ Pass  ☐ Fail - Verify front idler flange thickness and bushing wear within OEM limits.</w:t>
      </w:r>
    </w:p>
    <w:p>
      <w:pPr>
        <w:spacing w:after="160"/>
        <w:ind w:left="216"/>
      </w:pPr>
      <w:r>
        <w:rPr>
          <w:rFonts w:ascii="Arial" w:hAnsi="Arial"/>
          <w:color w:val="1E1E1E"/>
          <w:sz w:val="20"/>
        </w:rPr>
        <w:t>☐ Pass  ☐ Fail - Lubricate track adjuster grease fitting if required per OEM schedule.</w:t>
      </w:r>
    </w:p>
    <w:p>
      <w:pPr>
        <w:spacing w:after="160"/>
        <w:ind w:left="216"/>
      </w:pPr>
      <w:r>
        <w:rPr>
          <w:rFonts w:ascii="Arial" w:hAnsi="Arial"/>
          <w:color w:val="1E1E1E"/>
          <w:sz w:val="20"/>
        </w:rPr>
        <w:t>☐ Pass  ☐ Fail - Adjust track tension by adding or releasing grease from the adjuster valve, then re-measure sag.</w:t>
      </w:r>
    </w:p>
    <w:p>
      <w:pPr>
        <w:spacing w:after="160"/>
        <w:ind w:left="216"/>
      </w:pPr>
      <w:r>
        <w:rPr>
          <w:rFonts w:ascii="Arial" w:hAnsi="Arial"/>
          <w:color w:val="1E1E1E"/>
          <w:sz w:val="20"/>
        </w:rPr>
        <w:t>☐ Pass  ☐ Fail - Record final sag measurement after adjustment.</w:t>
      </w:r>
    </w:p>
    <w:p>
      <w:pPr>
        <w:spacing w:after="160"/>
        <w:ind w:left="216"/>
      </w:pPr>
      <w:r>
        <w:rPr>
          <w:rFonts w:ascii="Arial" w:hAnsi="Arial"/>
          <w:color w:val="1E1E1E"/>
          <w:sz w:val="20"/>
        </w:rPr>
        <w:t>☐ Pass  ☐ Fail - Operate machine forward and reverse for 10 metres, then re-check sag for settling.</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worn sprocket, leaking roller, broken track pad): ________________________________________</w:t>
      </w:r>
    </w:p>
    <w:p>
      <w:pPr>
        <w:spacing w:after="240"/>
        <w:ind w:left="216"/>
      </w:pPr>
      <w:r>
        <w:rPr>
          <w:rFonts w:ascii="Arial" w:hAnsi="Arial"/>
          <w:color w:val="1E1E1E"/>
          <w:sz w:val="20"/>
        </w:rPr>
        <w:t>Component Location (e.g., left front idler, right carrier roller #2): ________________________________________</w:t>
      </w:r>
    </w:p>
    <w:p>
      <w:pPr>
        <w:spacing w:after="240"/>
        <w:ind w:left="216"/>
      </w:pPr>
      <w:r>
        <w:rPr>
          <w:rFonts w:ascii="Arial" w:hAnsi="Arial"/>
          <w:color w:val="1E1E1E"/>
          <w:sz w:val="20"/>
        </w:rPr>
        <w:t>Severity (Critical / Major / Minor): ________________________________________</w:t>
      </w:r>
    </w:p>
    <w:p>
      <w:pPr>
        <w:spacing w:after="240"/>
        <w:ind w:left="216"/>
      </w:pPr>
      <w:r>
        <w:rPr>
          <w:rFonts w:ascii="Arial" w:hAnsi="Arial"/>
          <w:color w:val="1E1E1E"/>
          <w:sz w:val="20"/>
        </w:rPr>
        <w:t>Parts Required (include part numbers if known): ________________________________________</w:t>
      </w:r>
    </w:p>
    <w:p>
      <w:pPr>
        <w:spacing w:after="240"/>
        <w:ind w:left="216"/>
      </w:pPr>
      <w:r>
        <w:rPr>
          <w:rFonts w:ascii="Arial" w:hAnsi="Arial"/>
          <w:color w:val="1E1E1E"/>
          <w:sz w:val="20"/>
        </w:rPr>
        <w:t>Recommended Action (e.g., replace, rebuild, monitor): ________________________________________</w:t>
      </w:r>
    </w:p>
    <w:p>
      <w:pPr>
        <w:spacing w:after="240"/>
        <w:ind w:left="216"/>
      </w:pPr>
      <w:r>
        <w:rPr>
          <w:rFonts w:ascii="Arial" w:hAnsi="Arial"/>
          <w:color w:val="1E1E1E"/>
          <w:sz w:val="20"/>
        </w:rPr>
        <w:t>Work Order Number (if generated):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Technician ID / Badge Number: __________________________ Date: ____________</w:t>
      </w:r>
    </w:p>
    <w:p>
      <w:pPr>
        <w:spacing w:after="360"/>
        <w:ind w:left="216"/>
      </w:pPr>
      <w:r>
        <w:rPr>
          <w:rFonts w:ascii="Arial" w:hAnsi="Arial"/>
          <w:color w:val="1E1E1E"/>
          <w:sz w:val="20"/>
        </w:rPr>
        <w:t>Supervisor / Lead Hand Review: __________________________ Date: ____________</w:t>
      </w:r>
    </w:p>
    <w:p>
      <w:pPr>
        <w:spacing w:after="360"/>
        <w:ind w:left="216"/>
      </w:pPr>
      <w:r>
        <w:rPr>
          <w:rFonts w:ascii="Arial" w:hAnsi="Arial"/>
          <w:color w:val="1E1E1E"/>
          <w:sz w:val="20"/>
        </w:rPr>
        <w:t>Equipment Operator Acknowledgment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