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7C8DB0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Maintenance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30 min</w:t>
            </w:r>
          </w:p>
        </w:tc>
      </w:tr>
    </w:tbl>
    <w:p>
      <w:pPr>
        <w:spacing w:after="280"/>
        <w:pBdr>
          <w:bottom w:val="single" w:sz="8" w:space="8" w:color="7C8DB0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Laser Distance Meter Verification &amp; Calibration SOP</w:t>
      </w:r>
    </w:p>
    <w:p>
      <w:r>
        <w:rPr>
          <w:rFonts w:ascii="Arial" w:hAnsi="Arial"/>
          <w:b/>
          <w:color w:val="7C8DB0"/>
          <w:sz w:val="22"/>
        </w:rPr>
        <w:t>1.0 Maintenance Objective &amp; Frequency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and calibrate laser distance meters to maintain measurement accuracy within the manufacturer's specified tolerance of ±1.5 mm over a 10-meter reference distance. This ensures reliable dimensional data for layout, alignment, and quality control operations.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Frequency: Daily verification before first use (quick check against a known reference). Full calibration verification every 12 months or after any suspected impact or exposure to extreme conditions (temperature, humidity, shock).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Daily: Quick check against a fixed reference (e.g., a calibrated tape measure or a known distance on the shop floor).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Annual: Full calibration using a certified reference standard (e.g., a laser tracker or a certified tape measure with NIST traceability).</w:t>
      </w:r>
    </w:p>
    <w:p>
      <w:r>
        <w:rPr>
          <w:rFonts w:ascii="Arial" w:hAnsi="Arial"/>
          <w:b/>
          <w:color w:val="7C8DB0"/>
          <w:sz w:val="22"/>
        </w:rPr>
        <w:t>2.0 Lockout/Tagout (LOTO) &amp; Safety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Laser distance meters are low-power Class 2 laser devices. No electrical lockout is required, but the following safety precautions must be observed:</w:t>
              <w:br/>
            </w:r>
            <w:r>
              <w:rPr>
                <w:rFonts w:ascii="Arial" w:hAnsi="Arial"/>
                <w:color w:val="1E1E1E"/>
                <w:sz w:val="19"/>
              </w:rPr>
              <w:t>•  Laser Safety: Do not stare directly into the laser beam. Avoid pointing the laser at reflective surfaces that could cause beam reflection into eyes. Post warning signs if operating in areas with bystanders.</w:t>
              <w:br/>
            </w:r>
            <w:r>
              <w:rPr>
                <w:rFonts w:ascii="Arial" w:hAnsi="Arial"/>
                <w:color w:val="1E1E1E"/>
                <w:sz w:val="19"/>
              </w:rPr>
              <w:t>•  Battery Safety: Remove batteries if the meter will not be used for extended periods to prevent leakage. Dispose of batteries according to local regulations.</w:t>
              <w:br/>
            </w:r>
            <w:r>
              <w:rPr>
                <w:rFonts w:ascii="Arial" w:hAnsi="Arial"/>
                <w:color w:val="1E1E1E"/>
                <w:sz w:val="19"/>
              </w:rPr>
              <w:t>•  Work Area: Ensure the measurement path is clear of obstructions and personnel. Use a stable tripod or mount if required for long-distance measurements.</w:t>
              <w:br/>
            </w:r>
            <w:r>
              <w:rPr>
                <w:rFonts w:ascii="Arial" w:hAnsi="Arial"/>
                <w:color w:val="1E1E1E"/>
                <w:sz w:val="19"/>
              </w:rPr>
              <w:t>•  PPE: Safety glasses with laser protection (if available) are recommended. No other special PPE required.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7C8DB0"/>
          <w:sz w:val="22"/>
        </w:rPr>
        <w:t>3.0 Required Tools, Parts &amp; Lubricants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Laser distance meter (unit under test)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Certified reference standard: a calibrated steel tape measure (NIST traceable, 30 m length) or a laser tracker with known accuracy better than ±0.5 mm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Stable tripod or mounting bracket for the laser meter (if required)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Target plate (white, non-reflective, flat surface) for long-distance measurements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Clean, lint-free cloth for cleaning the laser lens and target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Calibration log sheet or digital form (ServiceGrid work order)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Batteries (if the meter uses replaceable batteries, have spares on hand)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Manufacturer's user manual for the specific laser meter model</w:t>
      </w:r>
    </w:p>
    <w:p>
      <w:r>
        <w:rPr>
          <w:rFonts w:ascii="Arial" w:hAnsi="Arial"/>
          <w:b/>
          <w:color w:val="7C8DB0"/>
          <w:sz w:val="22"/>
        </w:rPr>
        <w:t>4.0 Step-by-Step Maintenance Procedure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Clean the laser lens and the target plate using a clean, lint-free cloth to remove dust, grease, or debris that could affect measurement accuracy.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Set up the certified reference standard (tape measure or laser tracker) along a straight, unobstructed path of at least 10 meters. Ensure the reference is taut and level, with the zero point clearly marked.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Mount the laser distance meter on a stable tripod or bracket at the zero point of the reference standard. Ensure the meter is level and aligned with the reference path.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Place the target plate at the 10-meter mark on the reference standard. Ensure the target is perpendicular to the laser beam and stable.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Turn on the laser distance meter and select the measurement mode (single distance, continuous, or area as required). Allow the meter to stabilize for 10 seconds.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6.  </w:t>
      </w:r>
      <w:r>
        <w:rPr>
          <w:rFonts w:ascii="Arial" w:hAnsi="Arial"/>
          <w:color w:val="1E1E1E"/>
          <w:sz w:val="19"/>
        </w:rPr>
        <w:t>Take three consecutive measurements to the target plate, recording each value. Do not move the meter or target between measurements.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7.  </w:t>
      </w:r>
      <w:r>
        <w:rPr>
          <w:rFonts w:ascii="Arial" w:hAnsi="Arial"/>
          <w:color w:val="1E1E1E"/>
          <w:sz w:val="19"/>
        </w:rPr>
        <w:t>Calculate the average of the three measurements. Compare this average to the known reference distance (10.000 m). The difference must be within ±1.5 mm.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8.  </w:t>
      </w:r>
      <w:r>
        <w:rPr>
          <w:rFonts w:ascii="Arial" w:hAnsi="Arial"/>
          <w:color w:val="1E1E1E"/>
          <w:sz w:val="19"/>
        </w:rPr>
        <w:t>If the average deviation exceeds ±1.5 mm, perform a zero-point calibration as per the manufacturer's instructions (usually involves pressing and holding the calibration button for 3 seconds while aimed at a known reference). Repeat steps 6 and 7.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9.  </w:t>
      </w:r>
      <w:r>
        <w:rPr>
          <w:rFonts w:ascii="Arial" w:hAnsi="Arial"/>
          <w:color w:val="1E1E1E"/>
          <w:sz w:val="19"/>
        </w:rPr>
        <w:t>If the deviation remains out of tolerance after calibration, tag the meter as 'Out of Calibration' and remove it from service. Initiate a repair or replacement order.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10.  </w:t>
      </w:r>
      <w:r>
        <w:rPr>
          <w:rFonts w:ascii="Arial" w:hAnsi="Arial"/>
          <w:color w:val="1E1E1E"/>
          <w:sz w:val="19"/>
        </w:rPr>
        <w:t>Record all measurements, calibration adjustments, and the final pass/fail status in the calibration log or ServiceGrid work order. Include the meter serial number, date, and technician name.</w:t>
      </w:r>
    </w:p>
    <w:p>
      <w:r>
        <w:rPr>
          <w:rFonts w:ascii="Arial" w:hAnsi="Arial"/>
          <w:b/>
          <w:color w:val="7C8DB0"/>
          <w:sz w:val="22"/>
        </w:rPr>
        <w:t>5.0 Verification &amp; Return to Service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1.  </w:t>
      </w:r>
      <w:r>
        <w:rPr>
          <w:rFonts w:ascii="Arial" w:hAnsi="Arial"/>
          <w:color w:val="1E1E1E"/>
          <w:sz w:val="19"/>
        </w:rPr>
        <w:t>After successful calibration (deviation within ±1.5 mm), perform a final verification by measuring a known distance on the shop floor (e.g., a column-to-column dimension that has been verified with a tape measure). The meter reading must match the known distance within ±2 mm.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2.  </w:t>
      </w:r>
      <w:r>
        <w:rPr>
          <w:rFonts w:ascii="Arial" w:hAnsi="Arial"/>
          <w:color w:val="1E1E1E"/>
          <w:sz w:val="19"/>
        </w:rPr>
        <w:t>If the final verification passes, attach a calibration sticker to the meter indicating the calibration date, next due date, and technician initials.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3.  </w:t>
      </w:r>
      <w:r>
        <w:rPr>
          <w:rFonts w:ascii="Arial" w:hAnsi="Arial"/>
          <w:color w:val="1E1E1E"/>
          <w:sz w:val="19"/>
        </w:rPr>
        <w:t>Return the meter to its designated storage location or issue it to the requesting technician. Update the equipment status in ServiceGrid to 'In Service'.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4.  </w:t>
      </w:r>
      <w:r>
        <w:rPr>
          <w:rFonts w:ascii="Arial" w:hAnsi="Arial"/>
          <w:color w:val="1E1E1E"/>
          <w:sz w:val="19"/>
        </w:rPr>
        <w:t>If the meter failed calibration and was removed from service, update the status to 'Out of Service' and initiate a corrective maintenance work order for repair or replacement.</w:t>
      </w:r>
    </w:p>
    <w:p>
      <w:pPr>
        <w:spacing w:after="120"/>
        <w:ind w:left="288"/>
      </w:pPr>
      <w:r>
        <w:rPr>
          <w:rFonts w:ascii="Arial" w:hAnsi="Arial"/>
          <w:b/>
          <w:color w:val="7C8DB0"/>
        </w:rPr>
        <w:t xml:space="preserve">5.  </w:t>
      </w:r>
      <w:r>
        <w:rPr>
          <w:rFonts w:ascii="Arial" w:hAnsi="Arial"/>
          <w:color w:val="1E1E1E"/>
          <w:sz w:val="19"/>
        </w:rPr>
        <w:t>Sign off on the PM work order in ServiceGrid, attaching the calibration log as a digital record.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maintenance template provided for educational and informational purposes only. It does not constitute professional engineering or reliability advice. The end-user assumes all liability for validating all step sequences, torque specs, and LOTO protocols against specific machinery OEM manuals before deployment to a live production floor.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ServiceGrid CMMS &amp; Maintenance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7C8DB0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