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NFPA 110 Emergency Generator Load Bank Testing Log</w:t>
      </w:r>
    </w:p>
    <w:p>
      <w:r>
        <w:rPr>
          <w:rFonts w:ascii="Arial" w:hAnsi="Arial"/>
          <w:b/>
          <w:color w:val="2563EB"/>
          <w:sz w:val="22"/>
        </w:rPr>
        <w:t>1.0 Form Objective &amp; Asset Scope</w:t>
      </w:r>
    </w:p>
    <w:p>
      <w:pPr>
        <w:spacing w:after="120"/>
        <w:ind w:left="216"/>
      </w:pPr>
      <w:r>
        <w:rPr>
          <w:rFonts w:ascii="Arial" w:hAnsi="Arial"/>
          <w:color w:val="1E1E1E"/>
          <w:sz w:val="20"/>
        </w:rPr>
        <w:t>This log is used to document periodic load bank testing of emergency generators as required by NFPA 110. The test verifies the generator's ability to sustain rated load, checks cooling and exhaust systems, and validates automatic transfer switch operation. Proper completion ensures compliance with life safety codes and supports asset reliability in critical facilities such as hospitals, data centers, and industrial plants.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Generator ID / Asset Tag: ____________________</w:t>
      </w:r>
    </w:p>
    <w:p>
      <w:pPr>
        <w:spacing w:after="160"/>
        <w:ind w:left="216"/>
      </w:pPr>
      <w:r>
        <w:rPr>
          <w:rFonts w:ascii="Arial" w:hAnsi="Arial"/>
          <w:color w:val="1E1E1E"/>
          <w:sz w:val="20"/>
        </w:rPr>
        <w:t>Generator Make &amp; Model: ____________________</w:t>
      </w:r>
    </w:p>
    <w:p>
      <w:pPr>
        <w:spacing w:after="160"/>
        <w:ind w:left="216"/>
      </w:pPr>
      <w:r>
        <w:rPr>
          <w:rFonts w:ascii="Arial" w:hAnsi="Arial"/>
          <w:color w:val="1E1E1E"/>
          <w:sz w:val="20"/>
        </w:rPr>
        <w:t>Hour Meter Reading (Start): ____________________</w:t>
      </w:r>
    </w:p>
    <w:p>
      <w:pPr>
        <w:spacing w:after="160"/>
        <w:ind w:left="216"/>
      </w:pPr>
      <w:r>
        <w:rPr>
          <w:rFonts w:ascii="Arial" w:hAnsi="Arial"/>
          <w:color w:val="1E1E1E"/>
          <w:sz w:val="20"/>
        </w:rPr>
        <w:t>Hour Meter Reading (End): ____________________</w:t>
      </w:r>
    </w:p>
    <w:p>
      <w:pPr>
        <w:spacing w:after="160"/>
        <w:ind w:left="216"/>
      </w:pPr>
      <w:r>
        <w:rPr>
          <w:rFonts w:ascii="Arial" w:hAnsi="Arial"/>
          <w:color w:val="1E1E1E"/>
          <w:sz w:val="20"/>
        </w:rPr>
        <w:t>Load Bank Type (Resistive / Inductive / Combination): ____________________</w:t>
      </w:r>
    </w:p>
    <w:p>
      <w:pPr>
        <w:spacing w:after="160"/>
        <w:ind w:left="216"/>
      </w:pPr>
      <w:r>
        <w:rPr>
          <w:rFonts w:ascii="Arial" w:hAnsi="Arial"/>
          <w:color w:val="1E1E1E"/>
          <w:sz w:val="20"/>
        </w:rPr>
        <w:t>Test Duration (Minutes):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generator starts and reaches rated speed within 10 seconds.</w:t>
      </w:r>
    </w:p>
    <w:p>
      <w:pPr>
        <w:spacing w:after="160"/>
        <w:ind w:left="216"/>
      </w:pPr>
      <w:r>
        <w:rPr>
          <w:rFonts w:ascii="Arial" w:hAnsi="Arial"/>
          <w:color w:val="1E1E1E"/>
          <w:sz w:val="20"/>
        </w:rPr>
        <w:t>☐ Pass  ☐ Fail - Record steady-state voltage (L-L and L-N) at 25% load.</w:t>
      </w:r>
    </w:p>
    <w:p>
      <w:pPr>
        <w:spacing w:after="160"/>
        <w:ind w:left="216"/>
      </w:pPr>
      <w:r>
        <w:rPr>
          <w:rFonts w:ascii="Arial" w:hAnsi="Arial"/>
          <w:color w:val="1E1E1E"/>
          <w:sz w:val="20"/>
        </w:rPr>
        <w:t>☐ Pass  ☐ Fail - Record steady-state frequency at 50% load.</w:t>
      </w:r>
    </w:p>
    <w:p>
      <w:pPr>
        <w:spacing w:after="160"/>
        <w:ind w:left="216"/>
      </w:pPr>
      <w:r>
        <w:rPr>
          <w:rFonts w:ascii="Arial" w:hAnsi="Arial"/>
          <w:color w:val="1E1E1E"/>
          <w:sz w:val="20"/>
        </w:rPr>
        <w:t>☐ Pass  ☐ Fail - Monitor coolant temperature at 75% load (do not exceed OEM limit).</w:t>
      </w:r>
    </w:p>
    <w:p>
      <w:pPr>
        <w:spacing w:after="160"/>
        <w:ind w:left="216"/>
      </w:pPr>
      <w:r>
        <w:rPr>
          <w:rFonts w:ascii="Arial" w:hAnsi="Arial"/>
          <w:color w:val="1E1E1E"/>
          <w:sz w:val="20"/>
        </w:rPr>
        <w:t>☐ Pass  ☐ Fail - Check oil pressure at 100% load (within OEM spec).</w:t>
      </w:r>
    </w:p>
    <w:p>
      <w:pPr>
        <w:spacing w:after="160"/>
        <w:ind w:left="216"/>
      </w:pPr>
      <w:r>
        <w:rPr>
          <w:rFonts w:ascii="Arial" w:hAnsi="Arial"/>
          <w:color w:val="1E1E1E"/>
          <w:sz w:val="20"/>
        </w:rPr>
        <w:t>☐ Pass  ☐ Fail - Inspect exhaust system for leaks and excessive heat.</w:t>
      </w:r>
    </w:p>
    <w:p>
      <w:pPr>
        <w:spacing w:after="160"/>
        <w:ind w:left="216"/>
      </w:pPr>
      <w:r>
        <w:rPr>
          <w:rFonts w:ascii="Arial" w:hAnsi="Arial"/>
          <w:color w:val="1E1E1E"/>
          <w:sz w:val="20"/>
        </w:rPr>
        <w:t>☐ Pass  ☐ Fail - Verify automatic transfer switch (ATS) operation during load transfer.</w:t>
      </w:r>
    </w:p>
    <w:p>
      <w:pPr>
        <w:spacing w:after="160"/>
        <w:ind w:left="216"/>
      </w:pPr>
      <w:r>
        <w:rPr>
          <w:rFonts w:ascii="Arial" w:hAnsi="Arial"/>
          <w:color w:val="1E1E1E"/>
          <w:sz w:val="20"/>
        </w:rPr>
        <w:t>☐ Pass  ☐ Fail - Record ambient temperature and humidity at test start.</w:t>
      </w:r>
    </w:p>
    <w:p>
      <w:pPr>
        <w:spacing w:after="160"/>
        <w:ind w:left="216"/>
      </w:pPr>
      <w:r>
        <w:rPr>
          <w:rFonts w:ascii="Arial" w:hAnsi="Arial"/>
          <w:color w:val="1E1E1E"/>
          <w:sz w:val="20"/>
        </w:rPr>
        <w:t>☐ Pass  ☐ Fail - Inspect fuel supply system for leaks and adequate fuel level.</w:t>
      </w:r>
    </w:p>
    <w:p>
      <w:pPr>
        <w:spacing w:after="160"/>
        <w:ind w:left="216"/>
      </w:pPr>
      <w:r>
        <w:rPr>
          <w:rFonts w:ascii="Arial" w:hAnsi="Arial"/>
          <w:color w:val="1E1E1E"/>
          <w:sz w:val="20"/>
        </w:rPr>
        <w:t>☐ Pass  ☐ Fail - Check battery voltage and charger output during test.</w:t>
      </w:r>
    </w:p>
    <w:p>
      <w:pPr>
        <w:spacing w:after="160"/>
        <w:ind w:left="216"/>
      </w:pPr>
      <w:r>
        <w:rPr>
          <w:rFonts w:ascii="Arial" w:hAnsi="Arial"/>
          <w:color w:val="1E1E1E"/>
          <w:sz w:val="20"/>
        </w:rPr>
        <w:t>☐ Pass  ☐ Fail - Verify all alarms and shutdowns function correctly (low oil, high temp, overspeed).</w:t>
      </w:r>
    </w:p>
    <w:p>
      <w:pPr>
        <w:spacing w:after="160"/>
        <w:ind w:left="216"/>
      </w:pPr>
      <w:r>
        <w:rPr>
          <w:rFonts w:ascii="Arial" w:hAnsi="Arial"/>
          <w:color w:val="1E1E1E"/>
          <w:sz w:val="20"/>
        </w:rPr>
        <w:t>☐ Pass  ☐ Fail - Record maximum load applied (kW) and duration at each load step.</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voltage drop, coolant leak, ATS failure): ________________________________________</w:t>
      </w:r>
    </w:p>
    <w:p>
      <w:pPr>
        <w:spacing w:after="240"/>
        <w:ind w:left="216"/>
      </w:pPr>
      <w:r>
        <w:rPr>
          <w:rFonts w:ascii="Arial" w:hAnsi="Arial"/>
          <w:color w:val="1E1E1E"/>
          <w:sz w:val="20"/>
        </w:rPr>
        <w:t>Observed Parameter (e.g., voltage reading, temperature, pressure): ________________________________________</w:t>
      </w:r>
    </w:p>
    <w:p>
      <w:pPr>
        <w:spacing w:after="240"/>
        <w:ind w:left="216"/>
      </w:pPr>
      <w:r>
        <w:rPr>
          <w:rFonts w:ascii="Arial" w:hAnsi="Arial"/>
          <w:color w:val="1E1E1E"/>
          <w:sz w:val="20"/>
        </w:rPr>
        <w:t>Corrective Action Taken: ________________________________________</w:t>
      </w:r>
    </w:p>
    <w:p>
      <w:pPr>
        <w:spacing w:after="240"/>
        <w:ind w:left="216"/>
      </w:pPr>
      <w:r>
        <w:rPr>
          <w:rFonts w:ascii="Arial" w:hAnsi="Arial"/>
          <w:color w:val="1E1E1E"/>
          <w:sz w:val="20"/>
        </w:rPr>
        <w:t>Parts Required (include part numbers if available): ________________________________________</w:t>
      </w:r>
    </w:p>
    <w:p>
      <w:pPr>
        <w:spacing w:after="240"/>
        <w:ind w:left="216"/>
      </w:pPr>
      <w:r>
        <w:rPr>
          <w:rFonts w:ascii="Arial" w:hAnsi="Arial"/>
          <w:color w:val="1E1E1E"/>
          <w:sz w:val="20"/>
        </w:rPr>
        <w:t>Work Order Number (if generated): ________________________________________</w:t>
      </w:r>
    </w:p>
    <w:p>
      <w:pPr>
        <w:spacing w:after="240"/>
        <w:ind w:left="216"/>
      </w:pPr>
      <w:r>
        <w:rPr>
          <w:rFonts w:ascii="Arial" w:hAnsi="Arial"/>
          <w:color w:val="1E1E1E"/>
          <w:sz w:val="20"/>
        </w:rPr>
        <w:t>Follow-up Date / Re-test Required: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Facility Manager Approval (if deficiencies noted):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