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Oven Curing Temperature Profile Verification For UV Finishes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temperature profile across the width and length of the UV curing oven to ensure uniform heat distribution for proper curing of UV finishes. Inconsistent temperatures can lead to under-cured (tacky) or over-cured (brittle) finishes, resulting in product rejects and rework.</w:t>
      </w:r>
    </w:p>
    <w:p>
      <w:pPr>
        <w:spacing w:after="120"/>
        <w:ind w:left="216"/>
      </w:pPr>
      <w:r>
        <w:rPr>
          <w:rFonts w:ascii="Arial" w:hAnsi="Arial"/>
          <w:color w:val="1E1E1E"/>
          <w:sz w:val="19"/>
        </w:rPr>
        <w:t>This verification shall be performed quarterly (every 3 months) or whenever there is a change in the finish formulation, oven configuration, or after any major repair to the heating or air circulation system.</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oven at the disconnect switch and apply a personal lock and tag.</w:t>
              <w:br/>
            </w:r>
            <w:r>
              <w:rPr>
                <w:rFonts w:ascii="Arial" w:hAnsi="Arial"/>
                <w:color w:val="1E1E1E"/>
                <w:sz w:val="19"/>
              </w:rPr>
              <w:t>•  Thermal Hazard: Allow the oven to cool to ambient temperature before entering or placing hands inside. Verify with a non-contact infrared thermometer that internal surfaces are below 40°C.</w:t>
              <w:br/>
            </w:r>
            <w:r>
              <w:rPr>
                <w:rFonts w:ascii="Arial" w:hAnsi="Arial"/>
                <w:color w:val="1E1E1E"/>
                <w:sz w:val="19"/>
              </w:rPr>
              <w:t>•  Personal Protective Equipment (PPE): Wear heat-resistant gloves, safety glasses with side shields, and a lab coat or coveralls. If working near UV lamps, wear UV-blocking face shield and long sleeves.</w:t>
              <w:br/>
            </w:r>
            <w:r>
              <w:rPr>
                <w:rFonts w:ascii="Arial" w:hAnsi="Arial"/>
                <w:color w:val="1E1E1E"/>
                <w:sz w:val="19"/>
              </w:rPr>
              <w:t>•  Confined Space: If the oven is large enough for entry, follow confined space entry procedures including atmospheric testing for oxygen and volatile organic compounds (VOCs).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Data logging thermocouple kit with at least 6 type-K thermocouples (range 0-300°C, accuracy ±1°C)</w:t>
      </w:r>
    </w:p>
    <w:p>
      <w:pPr>
        <w:spacing w:after="120"/>
        <w:ind w:left="360"/>
      </w:pPr>
      <w:r>
        <w:rPr>
          <w:rFonts w:ascii="Arial" w:hAnsi="Arial"/>
          <w:color w:val="1E1E1E"/>
          <w:sz w:val="19"/>
        </w:rPr>
        <w:t>▪  Non-contact infrared thermometer (laser sight, emissivity adjustable)</w:t>
      </w:r>
    </w:p>
    <w:p>
      <w:pPr>
        <w:spacing w:after="120"/>
        <w:ind w:left="360"/>
      </w:pPr>
      <w:r>
        <w:rPr>
          <w:rFonts w:ascii="Arial" w:hAnsi="Arial"/>
          <w:color w:val="1E1E1E"/>
          <w:sz w:val="19"/>
        </w:rPr>
        <w:t>▪  High-temperature adhesive tape (e.g., Kapton tape) to secure thermocouples</w:t>
      </w:r>
    </w:p>
    <w:p>
      <w:pPr>
        <w:spacing w:after="120"/>
        <w:ind w:left="360"/>
      </w:pPr>
      <w:r>
        <w:rPr>
          <w:rFonts w:ascii="Arial" w:hAnsi="Arial"/>
          <w:color w:val="1E1E1E"/>
          <w:sz w:val="19"/>
        </w:rPr>
        <w:t>▪  Flat metal plate or aluminum sheet (approx. 300mm x 300mm x 1mm) as a test coupon</w:t>
      </w:r>
    </w:p>
    <w:p>
      <w:pPr>
        <w:spacing w:after="120"/>
        <w:ind w:left="360"/>
      </w:pPr>
      <w:r>
        <w:rPr>
          <w:rFonts w:ascii="Arial" w:hAnsi="Arial"/>
          <w:color w:val="1E1E1E"/>
          <w:sz w:val="19"/>
        </w:rPr>
        <w:t>▪  Stopwatch or timer (capable of measuring seconds)</w:t>
      </w:r>
    </w:p>
    <w:p>
      <w:pPr>
        <w:spacing w:after="120"/>
        <w:ind w:left="360"/>
      </w:pPr>
      <w:r>
        <w:rPr>
          <w:rFonts w:ascii="Arial" w:hAnsi="Arial"/>
          <w:color w:val="1E1E1E"/>
          <w:sz w:val="19"/>
        </w:rPr>
        <w:t>▪  Calibration certificate for the thermocouple kit (verify within current validity)</w:t>
      </w:r>
    </w:p>
    <w:p>
      <w:pPr>
        <w:spacing w:after="120"/>
        <w:ind w:left="360"/>
      </w:pPr>
      <w:r>
        <w:rPr>
          <w:rFonts w:ascii="Arial" w:hAnsi="Arial"/>
          <w:color w:val="1E1E1E"/>
          <w:sz w:val="19"/>
        </w:rPr>
        <w:t>▪  Pen and paper or digital tablet for recording data</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oven is locked out and cooled to ambient temperature. Remove any product or debris from the oven interior.</w:t>
      </w:r>
    </w:p>
    <w:p>
      <w:pPr>
        <w:spacing w:after="120"/>
        <w:ind w:left="288"/>
      </w:pPr>
      <w:r>
        <w:rPr>
          <w:rFonts w:ascii="Arial" w:hAnsi="Arial"/>
          <w:b/>
          <w:color w:val="7C8DB0"/>
        </w:rPr>
        <w:t xml:space="preserve">2.  </w:t>
      </w:r>
      <w:r>
        <w:rPr>
          <w:rFonts w:ascii="Arial" w:hAnsi="Arial"/>
          <w:color w:val="1E1E1E"/>
          <w:sz w:val="19"/>
        </w:rPr>
        <w:t>Attach six type-K thermocouples to the aluminum test coupon using high-temperature tape. Position them as follows: one at each corner (four) and two along the centerline spaced evenly. Ensure the thermocouple beads are in direct contact with the metal surface and not insulated by tape.</w:t>
      </w:r>
    </w:p>
    <w:p>
      <w:pPr>
        <w:spacing w:after="120"/>
        <w:ind w:left="288"/>
      </w:pPr>
      <w:r>
        <w:rPr>
          <w:rFonts w:ascii="Arial" w:hAnsi="Arial"/>
          <w:b/>
          <w:color w:val="7C8DB0"/>
        </w:rPr>
        <w:t xml:space="preserve">3.  </w:t>
      </w:r>
      <w:r>
        <w:rPr>
          <w:rFonts w:ascii="Arial" w:hAnsi="Arial"/>
          <w:color w:val="1E1E1E"/>
          <w:sz w:val="19"/>
        </w:rPr>
        <w:t>Connect the thermocouple leads to the data logger. Verify the logger is set to record at 1-second intervals and has sufficient memory for the full test duration (typically 10-15 minutes).</w:t>
      </w:r>
    </w:p>
    <w:p>
      <w:pPr>
        <w:spacing w:after="120"/>
        <w:ind w:left="288"/>
      </w:pPr>
      <w:r>
        <w:rPr>
          <w:rFonts w:ascii="Arial" w:hAnsi="Arial"/>
          <w:b/>
          <w:color w:val="7C8DB0"/>
        </w:rPr>
        <w:t xml:space="preserve">4.  </w:t>
      </w:r>
      <w:r>
        <w:rPr>
          <w:rFonts w:ascii="Arial" w:hAnsi="Arial"/>
          <w:color w:val="1E1E1E"/>
          <w:sz w:val="19"/>
        </w:rPr>
        <w:t>Place the instrumented test coupon on the conveyor belt or oven rack at the entry point, oriented so that it will travel through the oven in the same orientation as production parts.</w:t>
      </w:r>
    </w:p>
    <w:p>
      <w:pPr>
        <w:spacing w:after="120"/>
        <w:ind w:left="288"/>
      </w:pPr>
      <w:r>
        <w:rPr>
          <w:rFonts w:ascii="Arial" w:hAnsi="Arial"/>
          <w:b/>
          <w:color w:val="7C8DB0"/>
        </w:rPr>
        <w:t xml:space="preserve">5.  </w:t>
      </w:r>
      <w:r>
        <w:rPr>
          <w:rFonts w:ascii="Arial" w:hAnsi="Arial"/>
          <w:color w:val="1E1E1E"/>
          <w:sz w:val="19"/>
        </w:rPr>
        <w:t>Remove the lockout/tagout and restore power to the oven. Set the oven to the standard production temperature setpoint (e.g., 80°C for UV finish curing). Allow the oven to reach steady state (all zones at setpoint for at least 10 minutes).</w:t>
      </w:r>
    </w:p>
    <w:p>
      <w:pPr>
        <w:spacing w:after="120"/>
        <w:ind w:left="288"/>
      </w:pPr>
      <w:r>
        <w:rPr>
          <w:rFonts w:ascii="Arial" w:hAnsi="Arial"/>
          <w:b/>
          <w:color w:val="7C8DB0"/>
        </w:rPr>
        <w:t xml:space="preserve">6.  </w:t>
      </w:r>
      <w:r>
        <w:rPr>
          <w:rFonts w:ascii="Arial" w:hAnsi="Arial"/>
          <w:color w:val="1E1E1E"/>
          <w:sz w:val="19"/>
        </w:rPr>
        <w:t>Start the data logger recording. Immediately start the conveyor or place the test coupon into the oven manually if batch oven. Record the exact start time on the data logger.</w:t>
      </w:r>
    </w:p>
    <w:p>
      <w:pPr>
        <w:spacing w:after="120"/>
        <w:ind w:left="288"/>
      </w:pPr>
      <w:r>
        <w:rPr>
          <w:rFonts w:ascii="Arial" w:hAnsi="Arial"/>
          <w:b/>
          <w:color w:val="7C8DB0"/>
        </w:rPr>
        <w:t xml:space="preserve">7.  </w:t>
      </w:r>
      <w:r>
        <w:rPr>
          <w:rFonts w:ascii="Arial" w:hAnsi="Arial"/>
          <w:color w:val="1E1E1E"/>
          <w:sz w:val="19"/>
        </w:rPr>
        <w:t>Allow the test coupon to travel through the entire oven cycle (including any cool-down section if present). Once the coupon exits the oven, stop the data logger and record the end time.</w:t>
      </w:r>
    </w:p>
    <w:p>
      <w:pPr>
        <w:spacing w:after="120"/>
        <w:ind w:left="288"/>
      </w:pPr>
      <w:r>
        <w:rPr>
          <w:rFonts w:ascii="Arial" w:hAnsi="Arial"/>
          <w:b/>
          <w:color w:val="7C8DB0"/>
        </w:rPr>
        <w:t xml:space="preserve">8.  </w:t>
      </w:r>
      <w:r>
        <w:rPr>
          <w:rFonts w:ascii="Arial" w:hAnsi="Arial"/>
          <w:color w:val="1E1E1E"/>
          <w:sz w:val="19"/>
        </w:rPr>
        <w:t>Download the temperature data to a computer. Plot the temperature versus time for each thermocouple. Identify the peak temperature reached and the time above the minimum cure temperature (typically 60°C for UV finishes).</w:t>
      </w:r>
    </w:p>
    <w:p>
      <w:pPr>
        <w:spacing w:after="120"/>
        <w:ind w:left="288"/>
      </w:pPr>
      <w:r>
        <w:rPr>
          <w:rFonts w:ascii="Arial" w:hAnsi="Arial"/>
          <w:b/>
          <w:color w:val="7C8DB0"/>
        </w:rPr>
        <w:t xml:space="preserve">9.  </w:t>
      </w:r>
      <w:r>
        <w:rPr>
          <w:rFonts w:ascii="Arial" w:hAnsi="Arial"/>
          <w:color w:val="1E1E1E"/>
          <w:sz w:val="19"/>
        </w:rPr>
        <w:t>Compare the recorded profile to the OEM specification or process window. Acceptable criteria: all thermocouples must reach at least the minimum cure temperature and stay above it for the required dwell time (e.g., 2 minutes). The maximum temperature difference between any two thermocouples at any given time must not exceed 10°C.</w:t>
      </w:r>
    </w:p>
    <w:p>
      <w:pPr>
        <w:spacing w:after="120"/>
        <w:ind w:left="288"/>
      </w:pPr>
      <w:r>
        <w:rPr>
          <w:rFonts w:ascii="Arial" w:hAnsi="Arial"/>
          <w:b/>
          <w:color w:val="7C8DB0"/>
        </w:rPr>
        <w:t xml:space="preserve">10.  </w:t>
      </w:r>
      <w:r>
        <w:rPr>
          <w:rFonts w:ascii="Arial" w:hAnsi="Arial"/>
          <w:color w:val="1E1E1E"/>
          <w:sz w:val="19"/>
        </w:rPr>
        <w:t>If the profile fails, check for blocked air vents, failed heaters, or worn conveyor belt tension. Adjust oven settings or schedule repairs as needed. Repeat the verification after corrective action.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If the temperature profile meets all acceptance criteria, remove the test coupon and thermocouples from the oven. Clean the oven interior of any tape residue.</w:t>
      </w:r>
    </w:p>
    <w:p>
      <w:pPr>
        <w:spacing w:after="120"/>
        <w:ind w:left="288"/>
      </w:pPr>
      <w:r>
        <w:rPr>
          <w:rFonts w:ascii="Arial" w:hAnsi="Arial"/>
          <w:b/>
          <w:color w:val="7C8DB0"/>
        </w:rPr>
        <w:t xml:space="preserve">2.  </w:t>
      </w:r>
      <w:r>
        <w:rPr>
          <w:rFonts w:ascii="Arial" w:hAnsi="Arial"/>
          <w:color w:val="1E1E1E"/>
          <w:sz w:val="19"/>
        </w:rPr>
        <w:t>Run a test production part with the standard UV finish through the oven. Inspect the finish for tackiness, gloss, and adhesion per quality standards.</w:t>
      </w:r>
    </w:p>
    <w:p>
      <w:pPr>
        <w:spacing w:after="120"/>
        <w:ind w:left="288"/>
      </w:pPr>
      <w:r>
        <w:rPr>
          <w:rFonts w:ascii="Arial" w:hAnsi="Arial"/>
          <w:b/>
          <w:color w:val="7C8DB0"/>
        </w:rPr>
        <w:t xml:space="preserve">3.  </w:t>
      </w:r>
      <w:r>
        <w:rPr>
          <w:rFonts w:ascii="Arial" w:hAnsi="Arial"/>
          <w:color w:val="1E1E1E"/>
          <w:sz w:val="19"/>
        </w:rPr>
        <w:t>Document the test results in the maintenance log or CMMS (ServiceGrid). Include the date, oven ID, setpoint, actual profile data, and any corrective actions taken.</w:t>
      </w:r>
    </w:p>
    <w:p>
      <w:pPr>
        <w:spacing w:after="120"/>
        <w:ind w:left="288"/>
      </w:pPr>
      <w:r>
        <w:rPr>
          <w:rFonts w:ascii="Arial" w:hAnsi="Arial"/>
          <w:b/>
          <w:color w:val="7C8DB0"/>
        </w:rPr>
        <w:t xml:space="preserve">4.  </w:t>
      </w:r>
      <w:r>
        <w:rPr>
          <w:rFonts w:ascii="Arial" w:hAnsi="Arial"/>
          <w:color w:val="1E1E1E"/>
          <w:sz w:val="19"/>
        </w:rPr>
        <w:t>Sign off on the PM work order in ServiceGrid, confirming the oven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