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Panel Glue Up Flatness After Press – Calibration &amp;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press platen parallelism and verify hydraulic pressure consistency to ensure glued panels exit the press with a flatness tolerance of ±0.005 inches per linear foot. This PM prevents panel warpage, reduces scrap, and extends platen life.</w:t>
      </w:r>
    </w:p>
    <w:p>
      <w:pPr>
        <w:spacing w:after="120"/>
        <w:ind w:left="216"/>
      </w:pPr>
      <w:r>
        <w:rPr>
          <w:rFonts w:ascii="Arial" w:hAnsi="Arial"/>
          <w:color w:val="1E1E1E"/>
          <w:sz w:val="19"/>
        </w:rPr>
        <w:t>Frequency: Every 500 press cycles or monthly, whichever comes first. Perform immediately if panel flatness rejects exceed 2% in a production shift.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press control panel and apply personal lock with hasp.</w:t>
              <w:br/>
            </w:r>
            <w:r>
              <w:rPr>
                <w:rFonts w:ascii="Arial" w:hAnsi="Arial"/>
                <w:color w:val="1E1E1E"/>
                <w:sz w:val="19"/>
              </w:rPr>
              <w:t>•  Hydraulic Isolation: Close the hydraulic supply ball valve and bleed residual pressure from the accumulator using the manual bleed valve. Verify zero pressure on the gauge.</w:t>
              <w:br/>
            </w:r>
            <w:r>
              <w:rPr>
                <w:rFonts w:ascii="Arial" w:hAnsi="Arial"/>
                <w:color w:val="1E1E1E"/>
                <w:sz w:val="19"/>
              </w:rPr>
              <w:t>•  Pneumatic Isolation: Disconnect compressed air supply to the press and vent any trapped air from the pneumatic cylinders.</w:t>
              <w:br/>
            </w:r>
            <w:r>
              <w:rPr>
                <w:rFonts w:ascii="Arial" w:hAnsi="Arial"/>
                <w:color w:val="1E1E1E"/>
                <w:sz w:val="19"/>
              </w:rPr>
              <w:t>•  Mandatory PPE: Safety glasses, steel-toed boots, cut-resistant gloves (for handling platens), and hearing protection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straight edge (6 ft length, ground to ±0.001 inch)</w:t>
      </w:r>
    </w:p>
    <w:p>
      <w:pPr>
        <w:spacing w:after="120"/>
        <w:ind w:left="360"/>
      </w:pPr>
      <w:r>
        <w:rPr>
          <w:rFonts w:ascii="Arial" w:hAnsi="Arial"/>
          <w:color w:val="1E1E1E"/>
          <w:sz w:val="19"/>
        </w:rPr>
        <w:t>▪  Feeler gauge set (0.0015 to 0.030 inch range)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Hydraulic pressure test gauge (0–3000 psi, calibrated within last 12 months)</w:t>
      </w:r>
    </w:p>
    <w:p>
      <w:pPr>
        <w:spacing w:after="120"/>
        <w:ind w:left="360"/>
      </w:pPr>
      <w:r>
        <w:rPr>
          <w:rFonts w:ascii="Arial" w:hAnsi="Arial"/>
          <w:color w:val="1E1E1E"/>
          <w:sz w:val="19"/>
        </w:rPr>
        <w:t>▪  Torque wrench (0–150 ft-lb, calibrated)</w:t>
      </w:r>
    </w:p>
    <w:p>
      <w:pPr>
        <w:spacing w:after="120"/>
        <w:ind w:left="360"/>
      </w:pPr>
      <w:r>
        <w:rPr>
          <w:rFonts w:ascii="Arial" w:hAnsi="Arial"/>
          <w:color w:val="1E1E1E"/>
          <w:sz w:val="19"/>
        </w:rPr>
        <w:t>▪  ISO 46 hydraulic oil (for top-up, if needed)</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Panel flatness test piece (3/4 inch MDF, 4 ft x 4 ft, sanded flat)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by attempting to start the press (it must not move).</w:t>
      </w:r>
    </w:p>
    <w:p>
      <w:pPr>
        <w:spacing w:after="120"/>
        <w:ind w:left="288"/>
      </w:pPr>
      <w:r>
        <w:rPr>
          <w:rFonts w:ascii="Arial" w:hAnsi="Arial"/>
          <w:b/>
          <w:color w:val="7C8DB0"/>
        </w:rPr>
        <w:t xml:space="preserve">2.  </w:t>
      </w:r>
      <w:r>
        <w:rPr>
          <w:rFonts w:ascii="Arial" w:hAnsi="Arial"/>
          <w:color w:val="1E1E1E"/>
          <w:sz w:val="19"/>
        </w:rPr>
        <w:t>Open the press platens fully. Clean both platen surfaces with a lint-free rag to remove adhesive residue, dust, and debris. Inspect for scoring or pitting; record any damage in the PM log.</w:t>
      </w:r>
    </w:p>
    <w:p>
      <w:pPr>
        <w:spacing w:after="120"/>
        <w:ind w:left="288"/>
      </w:pPr>
      <w:r>
        <w:rPr>
          <w:rFonts w:ascii="Arial" w:hAnsi="Arial"/>
          <w:b/>
          <w:color w:val="7C8DB0"/>
        </w:rPr>
        <w:t xml:space="preserve">3.  </w:t>
      </w:r>
      <w:r>
        <w:rPr>
          <w:rFonts w:ascii="Arial" w:hAnsi="Arial"/>
          <w:color w:val="1E1E1E"/>
          <w:sz w:val="19"/>
        </w:rPr>
        <w:t>Place the precision straight edge diagonally across the lower platen (corner to corner). Use the feeler gauge to measure the gap between the straight edge and the platen surface at the center and at both ends. Record the maximum gap. Repeat for the opposite diagonal. Acceptable gap: ≤0.003 inch.</w:t>
      </w:r>
    </w:p>
    <w:p>
      <w:pPr>
        <w:spacing w:after="120"/>
        <w:ind w:left="288"/>
      </w:pPr>
      <w:r>
        <w:rPr>
          <w:rFonts w:ascii="Arial" w:hAnsi="Arial"/>
          <w:b/>
          <w:color w:val="7C8DB0"/>
        </w:rPr>
        <w:t xml:space="preserve">4.  </w:t>
      </w:r>
      <w:r>
        <w:rPr>
          <w:rFonts w:ascii="Arial" w:hAnsi="Arial"/>
          <w:color w:val="1E1E1E"/>
          <w:sz w:val="19"/>
        </w:rPr>
        <w:t>Repeat Step 3 on the upper platen. If the gap exceeds 0.003 inch on either platen, proceed to Step 5 for parallelism adjustment. If within spec, skip to Step 7.</w:t>
      </w:r>
    </w:p>
    <w:p>
      <w:pPr>
        <w:spacing w:after="120"/>
        <w:ind w:left="288"/>
      </w:pPr>
      <w:r>
        <w:rPr>
          <w:rFonts w:ascii="Arial" w:hAnsi="Arial"/>
          <w:b/>
          <w:color w:val="7C8DB0"/>
        </w:rPr>
        <w:t xml:space="preserve">5.  </w:t>
      </w:r>
      <w:r>
        <w:rPr>
          <w:rFonts w:ascii="Arial" w:hAnsi="Arial"/>
          <w:color w:val="1E1E1E"/>
          <w:sz w:val="19"/>
        </w:rPr>
        <w:t>To adjust platen parallelism: Locate the four corner adjustment bolts (typically 1 inch hex head) on the upper platen frame. Loosen the lock nut on each bolt. Using a dial indicator mounted on the lower platen with the plunger contacting the upper platen, close the press to 50% of full clamping force (do not exceed 500 psi on the hydraulic gauge). Adjust each corner bolt incrementally (1/4 turn at a time) until the dial indicator reads within ±0.002 inch across all four corners. Torque lock nuts to 75 ft-lb.</w:t>
      </w:r>
    </w:p>
    <w:p>
      <w:pPr>
        <w:spacing w:after="120"/>
        <w:ind w:left="288"/>
      </w:pPr>
      <w:r>
        <w:rPr>
          <w:rFonts w:ascii="Arial" w:hAnsi="Arial"/>
          <w:b/>
          <w:color w:val="7C8DB0"/>
        </w:rPr>
        <w:t xml:space="preserve">6.  </w:t>
      </w:r>
      <w:r>
        <w:rPr>
          <w:rFonts w:ascii="Arial" w:hAnsi="Arial"/>
          <w:color w:val="1E1E1E"/>
          <w:sz w:val="19"/>
        </w:rPr>
        <w:t>Re-check platen flatness using the straight edge and feeler gauge (Steps 3 &amp; 4). If still out of spec, repeat Step 5. If unable to achieve flatness after three attempts, inspect platen for warpage or damage and consider replacement.</w:t>
      </w:r>
    </w:p>
    <w:p>
      <w:pPr>
        <w:spacing w:after="120"/>
        <w:ind w:left="288"/>
      </w:pPr>
      <w:r>
        <w:rPr>
          <w:rFonts w:ascii="Arial" w:hAnsi="Arial"/>
          <w:b/>
          <w:color w:val="7C8DB0"/>
        </w:rPr>
        <w:t xml:space="preserve">7.  </w:t>
      </w:r>
      <w:r>
        <w:rPr>
          <w:rFonts w:ascii="Arial" w:hAnsi="Arial"/>
          <w:color w:val="1E1E1E"/>
          <w:sz w:val="19"/>
        </w:rPr>
        <w:t>Connect the hydraulic pressure test gauge to the press hydraulic line at the test port. Close the press manually (jog mode, if available) to apply pressure. Record the pressure reading on the test gauge and compare it to the press controller display. Acceptable deviation: ±50 psi at 1000 psi setpoint.</w:t>
      </w:r>
    </w:p>
    <w:p>
      <w:pPr>
        <w:spacing w:after="120"/>
        <w:ind w:left="288"/>
      </w:pPr>
      <w:r>
        <w:rPr>
          <w:rFonts w:ascii="Arial" w:hAnsi="Arial"/>
          <w:b/>
          <w:color w:val="7C8DB0"/>
        </w:rPr>
        <w:t xml:space="preserve">8.  </w:t>
      </w:r>
      <w:r>
        <w:rPr>
          <w:rFonts w:ascii="Arial" w:hAnsi="Arial"/>
          <w:color w:val="1E1E1E"/>
          <w:sz w:val="19"/>
        </w:rPr>
        <w:t>If pressure deviation exceeds ±50 psi, calibrate the pressure transducer: Access the controller menu (refer to OEM manual), select 'Pressure Calibration', enter the test gauge reading as the reference value, and save. Re-test to confirm.</w:t>
      </w:r>
    </w:p>
    <w:p>
      <w:pPr>
        <w:spacing w:after="120"/>
        <w:ind w:left="288"/>
      </w:pPr>
      <w:r>
        <w:rPr>
          <w:rFonts w:ascii="Arial" w:hAnsi="Arial"/>
          <w:b/>
          <w:color w:val="7C8DB0"/>
        </w:rPr>
        <w:t xml:space="preserve">9.  </w:t>
      </w:r>
      <w:r>
        <w:rPr>
          <w:rFonts w:ascii="Arial" w:hAnsi="Arial"/>
          <w:color w:val="1E1E1E"/>
          <w:sz w:val="19"/>
        </w:rPr>
        <w:t>Check hydraulic oil level in the reservoir. Top up with ISO 46 oil to the full mark if low. Inspect hydraulic hoses for leaks, cracks, or bulges; replace any damaged hoses.</w:t>
      </w:r>
    </w:p>
    <w:p>
      <w:pPr>
        <w:spacing w:after="120"/>
        <w:ind w:left="288"/>
      </w:pPr>
      <w:r>
        <w:rPr>
          <w:rFonts w:ascii="Arial" w:hAnsi="Arial"/>
          <w:b/>
          <w:color w:val="7C8DB0"/>
        </w:rPr>
        <w:t xml:space="preserve">10.  </w:t>
      </w:r>
      <w:r>
        <w:rPr>
          <w:rFonts w:ascii="Arial" w:hAnsi="Arial"/>
          <w:color w:val="1E1E1E"/>
          <w:sz w:val="19"/>
        </w:rPr>
        <w:t>Lubricate all platen guide rods and linear bearings with a light machine oil (ISO 32). Apply two strokes per fitting. Wipe away excess oil.</w:t>
      </w:r>
    </w:p>
    <w:p>
      <w:pPr>
        <w:spacing w:after="120"/>
        <w:ind w:left="288"/>
      </w:pPr>
      <w:r>
        <w:rPr>
          <w:rFonts w:ascii="Arial" w:hAnsi="Arial"/>
          <w:b/>
          <w:color w:val="7C8DB0"/>
        </w:rPr>
        <w:t xml:space="preserve">11.  </w:t>
      </w:r>
      <w:r>
        <w:rPr>
          <w:rFonts w:ascii="Arial" w:hAnsi="Arial"/>
          <w:color w:val="1E1E1E"/>
          <w:sz w:val="19"/>
        </w:rPr>
        <w:t>Remove all tools and test equipment from the press area. Verify no loose items remain on the platens or in the press cavity.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electrical, hydraulic, and pneumatic power. Cycle the press through one full open/close cycle without load to confirm smooth operation and no unusual noises.</w:t>
      </w:r>
    </w:p>
    <w:p>
      <w:pPr>
        <w:spacing w:after="120"/>
        <w:ind w:left="288"/>
      </w:pPr>
      <w:r>
        <w:rPr>
          <w:rFonts w:ascii="Arial" w:hAnsi="Arial"/>
          <w:b/>
          <w:color w:val="7C8DB0"/>
        </w:rPr>
        <w:t xml:space="preserve">2.  </w:t>
      </w:r>
      <w:r>
        <w:rPr>
          <w:rFonts w:ascii="Arial" w:hAnsi="Arial"/>
          <w:color w:val="1E1E1E"/>
          <w:sz w:val="19"/>
        </w:rPr>
        <w:t>Load the flatness test piece (MDF panel) into the press. Apply standard glue-up pressure (typically 150–200 psi hydraulic) and hold for 30 seconds. Release and remove the panel.</w:t>
      </w:r>
    </w:p>
    <w:p>
      <w:pPr>
        <w:spacing w:after="120"/>
        <w:ind w:left="288"/>
      </w:pPr>
      <w:r>
        <w:rPr>
          <w:rFonts w:ascii="Arial" w:hAnsi="Arial"/>
          <w:b/>
          <w:color w:val="7C8DB0"/>
        </w:rPr>
        <w:t xml:space="preserve">3.  </w:t>
      </w:r>
      <w:r>
        <w:rPr>
          <w:rFonts w:ascii="Arial" w:hAnsi="Arial"/>
          <w:color w:val="1E1E1E"/>
          <w:sz w:val="19"/>
        </w:rPr>
        <w:t>Measure the test panel flatness using the precision straight edge and feeler gauge. Place the straight edge across the panel diagonally and along both edges. The maximum gap must be ≤0.005 inch per linear foot. If the panel exceeds this tolerance, repeat the parallelism adjustment (Step 5) and re-test.</w:t>
      </w:r>
    </w:p>
    <w:p>
      <w:pPr>
        <w:spacing w:after="120"/>
        <w:ind w:left="288"/>
      </w:pPr>
      <w:r>
        <w:rPr>
          <w:rFonts w:ascii="Arial" w:hAnsi="Arial"/>
          <w:b/>
          <w:color w:val="7C8DB0"/>
        </w:rPr>
        <w:t xml:space="preserve">4.  </w:t>
      </w:r>
      <w:r>
        <w:rPr>
          <w:rFonts w:ascii="Arial" w:hAnsi="Arial"/>
          <w:color w:val="1E1E1E"/>
          <w:sz w:val="19"/>
        </w:rPr>
        <w:t>If the test panel passes, run three production panels (or a full press load) and inspect each for flatness using a straight edge. All must meet the ±0.005 inch per foot specification.</w:t>
      </w:r>
    </w:p>
    <w:p>
      <w:pPr>
        <w:spacing w:after="120"/>
        <w:ind w:left="288"/>
      </w:pPr>
      <w:r>
        <w:rPr>
          <w:rFonts w:ascii="Arial" w:hAnsi="Arial"/>
          <w:b/>
          <w:color w:val="7C8DB0"/>
        </w:rPr>
        <w:t xml:space="preserve">5.  </w:t>
      </w:r>
      <w:r>
        <w:rPr>
          <w:rFonts w:ascii="Arial" w:hAnsi="Arial"/>
          <w:color w:val="1E1E1E"/>
          <w:sz w:val="19"/>
        </w:rPr>
        <w:t>Document all measurements (platen gaps, pressure readings, test panel results) in the PM work order in ServiceGrid. Note any adjustments made and parts replaced. Sign off on the work order.</w:t>
      </w:r>
    </w:p>
    <w:p>
      <w:pPr>
        <w:spacing w:after="120"/>
        <w:ind w:left="288"/>
      </w:pPr>
      <w:r>
        <w:rPr>
          <w:rFonts w:ascii="Arial" w:hAnsi="Arial"/>
          <w:b/>
          <w:color w:val="7C8DB0"/>
        </w:rPr>
        <w:t xml:space="preserve">6.  </w:t>
      </w:r>
      <w:r>
        <w:rPr>
          <w:rFonts w:ascii="Arial" w:hAnsi="Arial"/>
          <w:color w:val="1E1E1E"/>
          <w:sz w:val="19"/>
        </w:rPr>
        <w:t>Return the press to production. Inform the shift supervisor that the PM is complete and the press is ready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