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Planer Anti Kickback Finger Condition Check &amp; Adjustment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that all anti-kickback fingers on the planer are free-moving, properly tensioned, and free of debris or damage. Properly functioning fingers prevent the workpiece from being violently thrown back toward the operator, reducing risk of serious injury. This check also identifies worn or broken fingers that require replacement.</w:t>
      </w:r>
    </w:p>
    <w:p>
      <w:pPr>
        <w:spacing w:after="120"/>
        <w:ind w:left="216"/>
      </w:pPr>
      <w:r>
        <w:rPr>
          <w:rFonts w:ascii="Arial" w:hAnsi="Arial"/>
          <w:color w:val="1E1E1E"/>
          <w:sz w:val="19"/>
        </w:rPr>
        <w:t>Frequency: Every 40 operating hours or weekly, whichever comes first. Also perform after any observed kickback event or if the machine has been idle for more than 30 days.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at the disconnect switch and apply a personal lock and tag.</w:t>
              <w:br/>
            </w:r>
            <w:r>
              <w:rPr>
                <w:rFonts w:ascii="Arial" w:hAnsi="Arial"/>
                <w:color w:val="1E1E1E"/>
                <w:sz w:val="19"/>
              </w:rPr>
              <w:t>•  Mechanical Isolation: Ensure the cutterhead has come to a complete stop. Verify zero rotation before proceeding.</w:t>
              <w:br/>
            </w:r>
            <w:r>
              <w:rPr>
                <w:rFonts w:ascii="Arial" w:hAnsi="Arial"/>
                <w:color w:val="1E1E1E"/>
                <w:sz w:val="19"/>
              </w:rPr>
              <w:t>•  PPE: Safety glasses, cut-resistant gloves, and hearing protection (if operating nearby machinery).</w:t>
              <w:br/>
            </w:r>
            <w:r>
              <w:rPr>
                <w:rFonts w:ascii="Arial" w:hAnsi="Arial"/>
                <w:color w:val="1E1E1E"/>
                <w:sz w:val="19"/>
              </w:rPr>
              <w:t>•  Additional: Use a wooden block to chock the infeed roller if necessary to prevent accidental movement.</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Flashlight or inspection light</w:t>
      </w:r>
    </w:p>
    <w:p>
      <w:pPr>
        <w:spacing w:after="120"/>
        <w:ind w:left="360"/>
      </w:pPr>
      <w:r>
        <w:rPr>
          <w:rFonts w:ascii="Arial" w:hAnsi="Arial"/>
          <w:color w:val="1E1E1E"/>
          <w:sz w:val="19"/>
        </w:rPr>
        <w:t>▪  Small pick or dental tool for debris removal</w:t>
      </w:r>
    </w:p>
    <w:p>
      <w:pPr>
        <w:spacing w:after="120"/>
        <w:ind w:left="360"/>
      </w:pPr>
      <w:r>
        <w:rPr>
          <w:rFonts w:ascii="Arial" w:hAnsi="Arial"/>
          <w:color w:val="1E1E1E"/>
          <w:sz w:val="19"/>
        </w:rPr>
        <w:t>▪  Compressed air gun with nozzle (max 30 psi)</w:t>
      </w:r>
    </w:p>
    <w:p>
      <w:pPr>
        <w:spacing w:after="120"/>
        <w:ind w:left="360"/>
      </w:pPr>
      <w:r>
        <w:rPr>
          <w:rFonts w:ascii="Arial" w:hAnsi="Arial"/>
          <w:color w:val="1E1E1E"/>
          <w:sz w:val="19"/>
        </w:rPr>
        <w:t>▪  Non-residue solvent (e.g., isopropyl alcohol 99%)</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Replacement anti-kickback finger kit (if any are broken)</w:t>
      </w:r>
    </w:p>
    <w:p>
      <w:pPr>
        <w:spacing w:after="120"/>
        <w:ind w:left="360"/>
      </w:pPr>
      <w:r>
        <w:rPr>
          <w:rFonts w:ascii="Arial" w:hAnsi="Arial"/>
          <w:color w:val="1E1E1E"/>
          <w:sz w:val="19"/>
        </w:rPr>
        <w:t>▪  Torque wrench (in-lb range, typically 0-100 in-lb)</w:t>
      </w:r>
    </w:p>
    <w:p>
      <w:pPr>
        <w:spacing w:after="120"/>
        <w:ind w:left="360"/>
      </w:pPr>
      <w:r>
        <w:rPr>
          <w:rFonts w:ascii="Arial" w:hAnsi="Arial"/>
          <w:color w:val="1E1E1E"/>
          <w:sz w:val="19"/>
        </w:rPr>
        <w:t>▪  Feeler gauge set (0.001-0.030 inch)</w:t>
      </w:r>
    </w:p>
    <w:p>
      <w:pPr>
        <w:spacing w:after="120"/>
        <w:ind w:left="360"/>
      </w:pPr>
      <w:r>
        <w:rPr>
          <w:rFonts w:ascii="Arial" w:hAnsi="Arial"/>
          <w:color w:val="1E1E1E"/>
          <w:sz w:val="19"/>
        </w:rPr>
        <w:t>▪  Digital caliper (0-6 inch range)</w:t>
      </w:r>
    </w:p>
    <w:p>
      <w:pPr>
        <w:spacing w:after="120"/>
        <w:ind w:left="360"/>
      </w:pPr>
      <w:r>
        <w:rPr>
          <w:rFonts w:ascii="Arial" w:hAnsi="Arial"/>
          <w:color w:val="1E1E1E"/>
          <w:sz w:val="19"/>
        </w:rPr>
        <w:t>▪  Screwdriver set (flathead and Phillips)</w:t>
      </w:r>
    </w:p>
    <w:p>
      <w:pPr>
        <w:spacing w:after="120"/>
        <w:ind w:left="360"/>
      </w:pPr>
      <w:r>
        <w:rPr>
          <w:rFonts w:ascii="Arial" w:hAnsi="Arial"/>
          <w:color w:val="1E1E1E"/>
          <w:sz w:val="19"/>
        </w:rPr>
        <w:t>▪  Light machine oil (e.g., 3-in-1 or equivalent)</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per Section 2.0. Confirm cutterhead is stationary and power is locked out.</w:t>
      </w:r>
    </w:p>
    <w:p>
      <w:pPr>
        <w:spacing w:after="120"/>
        <w:ind w:left="288"/>
      </w:pPr>
      <w:r>
        <w:rPr>
          <w:rFonts w:ascii="Arial" w:hAnsi="Arial"/>
          <w:b/>
          <w:color w:val="7C8DB0"/>
        </w:rPr>
        <w:t xml:space="preserve">2.  </w:t>
      </w:r>
      <w:r>
        <w:rPr>
          <w:rFonts w:ascii="Arial" w:hAnsi="Arial"/>
          <w:color w:val="1E1E1E"/>
          <w:sz w:val="19"/>
        </w:rPr>
        <w:t>Open the planer's chip cover or access door to expose the anti-kickback finger assembly. Use the flashlight to inspect the area for excessive sawdust or pitch buildup.</w:t>
      </w:r>
    </w:p>
    <w:p>
      <w:pPr>
        <w:spacing w:after="120"/>
        <w:ind w:left="288"/>
      </w:pPr>
      <w:r>
        <w:rPr>
          <w:rFonts w:ascii="Arial" w:hAnsi="Arial"/>
          <w:b/>
          <w:color w:val="7C8DB0"/>
        </w:rPr>
        <w:t xml:space="preserve">3.  </w:t>
      </w:r>
      <w:r>
        <w:rPr>
          <w:rFonts w:ascii="Arial" w:hAnsi="Arial"/>
          <w:color w:val="1E1E1E"/>
          <w:sz w:val="19"/>
        </w:rPr>
        <w:t>Using compressed air (max 30 psi) and the pick tool, carefully remove all loose debris and hardened pitch from around each finger pivot point and spring. Do not force fingers open with the air gun.</w:t>
      </w:r>
    </w:p>
    <w:p>
      <w:pPr>
        <w:spacing w:after="120"/>
        <w:ind w:left="288"/>
      </w:pPr>
      <w:r>
        <w:rPr>
          <w:rFonts w:ascii="Arial" w:hAnsi="Arial"/>
          <w:b/>
          <w:color w:val="7C8DB0"/>
        </w:rPr>
        <w:t xml:space="preserve">4.  </w:t>
      </w:r>
      <w:r>
        <w:rPr>
          <w:rFonts w:ascii="Arial" w:hAnsi="Arial"/>
          <w:color w:val="1E1E1E"/>
          <w:sz w:val="19"/>
        </w:rPr>
        <w:t>Visually inspect each anti-kickback finger for cracks, chips, or missing teeth. Use the digital caliper to measure finger tip thickness; compare to OEM specification (typically 0.125 inch minimum). Replace any finger that is worn below spec or damaged.</w:t>
      </w:r>
    </w:p>
    <w:p>
      <w:pPr>
        <w:spacing w:after="120"/>
        <w:ind w:left="288"/>
      </w:pPr>
      <w:r>
        <w:rPr>
          <w:rFonts w:ascii="Arial" w:hAnsi="Arial"/>
          <w:b/>
          <w:color w:val="7C8DB0"/>
        </w:rPr>
        <w:t xml:space="preserve">5.  </w:t>
      </w:r>
      <w:r>
        <w:rPr>
          <w:rFonts w:ascii="Arial" w:hAnsi="Arial"/>
          <w:color w:val="1E1E1E"/>
          <w:sz w:val="19"/>
        </w:rPr>
        <w:t>Manually lift each finger to its fully open position (away from the workpiece path) and release. The finger must snap back to the closed (resting) position under spring tension. If any finger sticks or moves sluggishly, clean the pivot with solvent and re-oil with one drop of light machine oil.</w:t>
      </w:r>
    </w:p>
    <w:p>
      <w:pPr>
        <w:spacing w:after="120"/>
        <w:ind w:left="288"/>
      </w:pPr>
      <w:r>
        <w:rPr>
          <w:rFonts w:ascii="Arial" w:hAnsi="Arial"/>
          <w:b/>
          <w:color w:val="7C8DB0"/>
        </w:rPr>
        <w:t xml:space="preserve">6.  </w:t>
      </w:r>
      <w:r>
        <w:rPr>
          <w:rFonts w:ascii="Arial" w:hAnsi="Arial"/>
          <w:color w:val="1E1E1E"/>
          <w:sz w:val="19"/>
        </w:rPr>
        <w:t>Using the feeler gauge, check the gap between the finger tip and the planer table (or chip breaker) when the finger is in the closed position. Acceptable range is 0.005-0.015 inch. Adjust by loosening the finger mounting screw (typically 1/4-20), repositioning, and retorquing to 45 in-lb.</w:t>
      </w:r>
    </w:p>
    <w:p>
      <w:pPr>
        <w:spacing w:after="120"/>
        <w:ind w:left="288"/>
      </w:pPr>
      <w:r>
        <w:rPr>
          <w:rFonts w:ascii="Arial" w:hAnsi="Arial"/>
          <w:b/>
          <w:color w:val="7C8DB0"/>
        </w:rPr>
        <w:t xml:space="preserve">7.  </w:t>
      </w:r>
      <w:r>
        <w:rPr>
          <w:rFonts w:ascii="Arial" w:hAnsi="Arial"/>
          <w:color w:val="1E1E1E"/>
          <w:sz w:val="19"/>
        </w:rPr>
        <w:t>Verify that all fingers move independently and do not bind against adjacent fingers. There should be a minimum 0.010 inch clearance between each finger. Use feeler gauge to confirm.</w:t>
      </w:r>
    </w:p>
    <w:p>
      <w:pPr>
        <w:spacing w:after="120"/>
        <w:ind w:left="288"/>
      </w:pPr>
      <w:r>
        <w:rPr>
          <w:rFonts w:ascii="Arial" w:hAnsi="Arial"/>
          <w:b/>
          <w:color w:val="7C8DB0"/>
        </w:rPr>
        <w:t xml:space="preserve">8.  </w:t>
      </w:r>
      <w:r>
        <w:rPr>
          <w:rFonts w:ascii="Arial" w:hAnsi="Arial"/>
          <w:color w:val="1E1E1E"/>
          <w:sz w:val="19"/>
        </w:rPr>
        <w:t>Check the spring tension on each finger. Using a small spring scale (or by feel if no scale available), the finger should require 2-4 oz of force to lift from the closed position. If tension is inconsistent, replace the spring.</w:t>
      </w:r>
    </w:p>
    <w:p>
      <w:pPr>
        <w:spacing w:after="120"/>
        <w:ind w:left="288"/>
      </w:pPr>
      <w:r>
        <w:rPr>
          <w:rFonts w:ascii="Arial" w:hAnsi="Arial"/>
          <w:b/>
          <w:color w:val="7C8DB0"/>
        </w:rPr>
        <w:t xml:space="preserve">9.  </w:t>
      </w:r>
      <w:r>
        <w:rPr>
          <w:rFonts w:ascii="Arial" w:hAnsi="Arial"/>
          <w:color w:val="1E1E1E"/>
          <w:sz w:val="19"/>
        </w:rPr>
        <w:t>Reinstall any removed covers or guards. Ensure all fasteners are torqued to OEM specification (typically 45-60 in-lb for cover screws).</w:t>
      </w:r>
    </w:p>
    <w:p>
      <w:pPr>
        <w:spacing w:after="120"/>
        <w:ind w:left="288"/>
      </w:pPr>
      <w:r>
        <w:rPr>
          <w:rFonts w:ascii="Arial" w:hAnsi="Arial"/>
          <w:b/>
          <w:color w:val="7C8DB0"/>
        </w:rPr>
        <w:t xml:space="preserve">10.  </w:t>
      </w:r>
      <w:r>
        <w:rPr>
          <w:rFonts w:ascii="Arial" w:hAnsi="Arial"/>
          <w:color w:val="1E1E1E"/>
          <w:sz w:val="19"/>
        </w:rPr>
        <w:t>Remove LOTO and restore power. Perform a dry cycle (no workpiece) to confirm the fingers do not contact the cutterhead or chip breaker during rotation. Listen for any abnormal clicking or scraping.</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Run a test pass with a scrap piece of wood (minimum 12 inches long) at normal feed rate. Observe that the anti-kickback fingers lift smoothly as the board enters and snap back behind the trailing edge.</w:t>
      </w:r>
    </w:p>
    <w:p>
      <w:pPr>
        <w:spacing w:after="120"/>
        <w:ind w:left="288"/>
      </w:pPr>
      <w:r>
        <w:rPr>
          <w:rFonts w:ascii="Arial" w:hAnsi="Arial"/>
          <w:b/>
          <w:color w:val="7C8DB0"/>
        </w:rPr>
        <w:t xml:space="preserve">2.  </w:t>
      </w:r>
      <w:r>
        <w:rPr>
          <w:rFonts w:ascii="Arial" w:hAnsi="Arial"/>
          <w:color w:val="1E1E1E"/>
          <w:sz w:val="19"/>
        </w:rPr>
        <w:t>After the test pass, re-inspect the fingers for any signs of binding or damage. Confirm all fingers returned to the closed position.</w:t>
      </w:r>
    </w:p>
    <w:p>
      <w:pPr>
        <w:spacing w:after="120"/>
        <w:ind w:left="288"/>
      </w:pPr>
      <w:r>
        <w:rPr>
          <w:rFonts w:ascii="Arial" w:hAnsi="Arial"/>
          <w:b/>
          <w:color w:val="7C8DB0"/>
        </w:rPr>
        <w:t xml:space="preserve">3.  </w:t>
      </w:r>
      <w:r>
        <w:rPr>
          <w:rFonts w:ascii="Arial" w:hAnsi="Arial"/>
          <w:color w:val="1E1E1E"/>
          <w:sz w:val="19"/>
        </w:rPr>
        <w:t>Record the inspection results in the PM work order within ServiceGrid, noting any replaced fingers, adjustments made, and the next scheduled check date.</w:t>
      </w:r>
    </w:p>
    <w:p>
      <w:pPr>
        <w:spacing w:after="120"/>
        <w:ind w:left="288"/>
      </w:pPr>
      <w:r>
        <w:rPr>
          <w:rFonts w:ascii="Arial" w:hAnsi="Arial"/>
          <w:b/>
          <w:color w:val="7C8DB0"/>
        </w:rPr>
        <w:t xml:space="preserve">4.  </w:t>
      </w:r>
      <w:r>
        <w:rPr>
          <w:rFonts w:ascii="Arial" w:hAnsi="Arial"/>
          <w:color w:val="1E1E1E"/>
          <w:sz w:val="19"/>
        </w:rPr>
        <w:t>If any finger failed to meet the acceptance criteria and could not be adjusted, tag the machine as 'Do Not Operate' and escalate to maintenance supervisor for further repair.</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