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type="auto" w:w="0"/>
        <w:jc w:val="center"/>
        <w:tblLayout w:type="fixed"/>
        <w:tblLook w:firstColumn="1" w:firstRow="1" w:lastColumn="0" w:lastRow="0" w:noHBand="0" w:noVBand="1" w:val="04A0"/>
      </w:tblPr>
      <w:tblGrid>
        <w:gridCol w:w="7200"/>
        <w:gridCol w:w="3600"/>
      </w:tblGrid>
      <w:tr>
        <w:tc>
          <w:tcPr>
            <w:tcW w:type="dxa" w:w="5400"/>
          </w:tcPr>
          <w:p>
            <w:r>
              <w:rPr>
                <w:rFonts w:ascii="Arial" w:hAnsi="Arial"/>
                <w:b/>
                <w:color w:val="7C8DB0"/>
                <w:sz w:val="22"/>
              </w:rPr>
              <w:t>[ INSERT YOUR COMPANY NAME HERE ]</w:t>
              <w:br/>
            </w:r>
            <w:r>
              <w:rPr>
                <w:rFonts w:ascii="Arial" w:hAnsi="Arial"/>
                <w:color w:val="787878"/>
                <w:sz w:val="19"/>
              </w:rPr>
              <w:t>Maintenance Standard Operating Procedure</w:t>
            </w:r>
          </w:p>
        </w:tc>
        <w:tc>
          <w:tcPr>
            <w:tcW w:type="dxa" w:w="5400"/>
          </w:tcPr>
          <w:p>
            <w:pPr>
              <w:jc w:val="right"/>
            </w:pPr>
            <w:r>
              <w:rPr>
                <w:rFonts w:ascii="Arial" w:hAnsi="Arial"/>
                <w:color w:val="787878"/>
                <w:sz w:val="18"/>
              </w:rPr>
              <w:t>Created By: ____________________</w:t>
              <w:br/>
              <w:t>Verified By: ____________________</w:t>
              <w:br/>
              <w:t>Version: 1.0 · Est. Time: 45 min</w:t>
            </w:r>
          </w:p>
        </w:tc>
      </w:tr>
    </w:tbl>
    <w:p>
      <w:pPr>
        <w:spacing w:after="280"/>
        <w:pBdr>
          <w:bottom w:val="single" w:sz="8" w:space="8" w:color="7C8DB0"/>
        </w:pBdr>
      </w:pPr>
    </w:p>
    <w:p>
      <w:pPr>
        <w:spacing w:after="240"/>
      </w:pPr>
      <w:r>
        <w:rPr>
          <w:rFonts w:ascii="Arial" w:hAnsi="Arial"/>
          <w:b/>
          <w:color w:val="1E1E1E"/>
          <w:sz w:val="30"/>
        </w:rPr>
        <w:t>Planer Knife Gib Torque Specification &amp; Adjustment Procedure</w:t>
      </w:r>
    </w:p>
    <w:p>
      <w:r>
        <w:rPr>
          <w:rFonts w:ascii="Arial" w:hAnsi="Arial"/>
          <w:b/>
          <w:color w:val="7C8DB0"/>
          <w:sz w:val="22"/>
        </w:rPr>
        <w:t>1.0 Maintenance Objective &amp; Frequency</w:t>
      </w:r>
    </w:p>
    <w:p>
      <w:pPr>
        <w:spacing w:after="120"/>
        <w:ind w:left="216"/>
      </w:pPr>
      <w:r>
        <w:rPr>
          <w:rFonts w:ascii="Arial" w:hAnsi="Arial"/>
          <w:color w:val="1E1E1E"/>
          <w:sz w:val="19"/>
        </w:rPr>
        <w:t>The objective of this procedure is to ensure all planer knife gibs are torqued to the manufacturer's specified value, preventing knife slippage, reducing vibration, and eliminating chatter marks on finished surfaces. Proper gib torque also extends knife life and protects the cutterhead assembly from damage.</w:t>
      </w:r>
    </w:p>
    <w:p>
      <w:pPr>
        <w:spacing w:after="120"/>
        <w:ind w:left="216"/>
      </w:pPr>
      <w:r>
        <w:rPr>
          <w:rFonts w:ascii="Arial" w:hAnsi="Arial"/>
          <w:color w:val="1E1E1E"/>
          <w:sz w:val="19"/>
        </w:rPr>
        <w:t>This procedure shall be performed every 200 operating hours, or whenever knives are replaced or adjusted. It is also required after any event that may have loosened the gibs, such as a jam or impact.</w:t>
      </w:r>
    </w:p>
    <w:p>
      <w:r>
        <w:rPr>
          <w:rFonts w:ascii="Arial" w:hAnsi="Arial"/>
          <w:b/>
          <w:color w:val="7C8DB0"/>
          <w:sz w:val="22"/>
        </w:rPr>
        <w:t>2.0 Lockout/Tagout (LOTO) &amp; Safety</w:t>
      </w:r>
    </w:p>
    <w:tbl>
      <w:tblPr>
        <w:tblW w:type="auto" w:w="0"/>
        <w:jc w:val="center"/>
        <w:tblLook w:firstColumn="1" w:firstRow="1" w:lastColumn="0" w:lastRow="0" w:noHBand="0" w:noVBand="1" w:val="04A0"/>
      </w:tblPr>
      <w:tblGrid>
        <w:gridCol w:w="10800"/>
      </w:tblGrid>
      <w:tr>
        <w:tc>
          <w:tcPr>
            <w:tcW w:type="dxa" w:w="10800"/>
            <w:shd w:fill="F4F5F7"/>
            <w:tcMar>
              <w:top w:w="140" w:type="dxa"/>
              <w:bottom w:w="140" w:type="dxa"/>
              <w:left w:w="180" w:type="dxa"/>
              <w:right w:w="180" w:type="dxa"/>
            </w:tcMar>
            <w:tcBorders>
              <w:left w:val="single" w:sz="24" w:space="0" w:color="EF4444"/>
              <w:top w:val="none"/>
              <w:right w:val="none"/>
              <w:bottom w:val="none"/>
            </w:tcBorders>
          </w:tcPr>
          <w:p>
            <w:pPr>
              <w:spacing w:after="0"/>
            </w:pPr>
            <w:r>
              <w:rPr>
                <w:rFonts w:ascii="Arial" w:hAnsi="Arial"/>
                <w:color w:val="1E1E1E"/>
                <w:sz w:val="19"/>
              </w:rPr>
              <w:t>•  Electrical Isolation: Disconnect and lock out the main disconnect switch for the planer. Verify zero energy state with a voltmeter at the motor starter.</w:t>
              <w:br/>
            </w:r>
            <w:r>
              <w:rPr>
                <w:rFonts w:ascii="Arial" w:hAnsi="Arial"/>
                <w:color w:val="1E1E1E"/>
                <w:sz w:val="19"/>
              </w:rPr>
              <w:t>•  Mechanical Isolation: Ensure the cutterhead has come to a complete stop. Engage the cutterhead brake if equipped. Remove any material from the infeed and outfeed tables.</w:t>
              <w:br/>
            </w:r>
            <w:r>
              <w:rPr>
                <w:rFonts w:ascii="Arial" w:hAnsi="Arial"/>
                <w:color w:val="1E1E1E"/>
                <w:sz w:val="19"/>
              </w:rPr>
              <w:t>•  Personal Protective Equipment (PPE): Wear cut-resistant gloves, safety glasses with side shields, and hearing protection. Use a dust mask if debris is present.</w:t>
              <w:br/>
            </w:r>
            <w:r>
              <w:rPr>
                <w:rFonts w:ascii="Arial" w:hAnsi="Arial"/>
                <w:color w:val="1E1E1E"/>
                <w:sz w:val="19"/>
              </w:rPr>
              <w:t>•  Additional Safety: Never place hands near the cutterhead while the machine is locked out. Use a wooden block or clamp to hold the knife during adjustment.</w:t>
            </w:r>
          </w:p>
        </w:tc>
      </w:tr>
    </w:tbl>
    <w:p>
      <w:pPr>
        <w:spacing w:after="240"/>
      </w:pPr>
    </w:p>
    <w:p>
      <w:r>
        <w:rPr>
          <w:rFonts w:ascii="Arial" w:hAnsi="Arial"/>
          <w:b/>
          <w:color w:val="7C8DB0"/>
          <w:sz w:val="22"/>
        </w:rPr>
        <w:t>3.0 Required Tools, Parts &amp; Lubricants</w:t>
      </w:r>
    </w:p>
    <w:p>
      <w:pPr>
        <w:spacing w:after="120"/>
        <w:ind w:left="360"/>
      </w:pPr>
      <w:r>
        <w:rPr>
          <w:rFonts w:ascii="Arial" w:hAnsi="Arial"/>
          <w:color w:val="1E1E1E"/>
          <w:sz w:val="19"/>
        </w:rPr>
        <w:t>▪  Torque wrench (calibrated, range 10-50 Nm or as per OEM spec)</w:t>
      </w:r>
    </w:p>
    <w:p>
      <w:pPr>
        <w:spacing w:after="120"/>
        <w:ind w:left="360"/>
      </w:pPr>
      <w:r>
        <w:rPr>
          <w:rFonts w:ascii="Arial" w:hAnsi="Arial"/>
          <w:color w:val="1E1E1E"/>
          <w:sz w:val="19"/>
        </w:rPr>
        <w:t>▪  Hex key (Allen key) set – typically 6mm or 8mm, depending on gib bolt size</w:t>
      </w:r>
    </w:p>
    <w:p>
      <w:pPr>
        <w:spacing w:after="120"/>
        <w:ind w:left="360"/>
      </w:pPr>
      <w:r>
        <w:rPr>
          <w:rFonts w:ascii="Arial" w:hAnsi="Arial"/>
          <w:color w:val="1E1E1E"/>
          <w:sz w:val="19"/>
        </w:rPr>
        <w:t>▪  Feeler gauge set (0.001-0.010 inch range)</w:t>
      </w:r>
    </w:p>
    <w:p>
      <w:pPr>
        <w:spacing w:after="120"/>
        <w:ind w:left="360"/>
      </w:pPr>
      <w:r>
        <w:rPr>
          <w:rFonts w:ascii="Arial" w:hAnsi="Arial"/>
          <w:color w:val="1E1E1E"/>
          <w:sz w:val="19"/>
        </w:rPr>
        <w:t>▪  Dial indicator with magnetic base (for knife height verification)</w:t>
      </w:r>
    </w:p>
    <w:p>
      <w:pPr>
        <w:spacing w:after="120"/>
        <w:ind w:left="360"/>
      </w:pPr>
      <w:r>
        <w:rPr>
          <w:rFonts w:ascii="Arial" w:hAnsi="Arial"/>
          <w:color w:val="1E1E1E"/>
          <w:sz w:val="19"/>
        </w:rPr>
        <w:t>▪  Soft mallet (plastic or rubber)</w:t>
      </w:r>
    </w:p>
    <w:p>
      <w:pPr>
        <w:spacing w:after="120"/>
        <w:ind w:left="360"/>
      </w:pPr>
      <w:r>
        <w:rPr>
          <w:rFonts w:ascii="Arial" w:hAnsi="Arial"/>
          <w:color w:val="1E1E1E"/>
          <w:sz w:val="19"/>
        </w:rPr>
        <w:t>▪  Clean lint-free rags</w:t>
      </w:r>
    </w:p>
    <w:p>
      <w:pPr>
        <w:spacing w:after="120"/>
        <w:ind w:left="360"/>
      </w:pPr>
      <w:r>
        <w:rPr>
          <w:rFonts w:ascii="Arial" w:hAnsi="Arial"/>
          <w:color w:val="1E1E1E"/>
          <w:sz w:val="19"/>
        </w:rPr>
        <w:t>▪  Anti-seize compound (nickel-based, high-temperature rated)</w:t>
      </w:r>
    </w:p>
    <w:p>
      <w:pPr>
        <w:spacing w:after="120"/>
        <w:ind w:left="360"/>
      </w:pPr>
      <w:r>
        <w:rPr>
          <w:rFonts w:ascii="Arial" w:hAnsi="Arial"/>
          <w:color w:val="1E1E1E"/>
          <w:sz w:val="19"/>
        </w:rPr>
        <w:t>▪  Replacement gib bolts (if any are damaged or stripped)</w:t>
      </w:r>
    </w:p>
    <w:p>
      <w:r>
        <w:rPr>
          <w:rFonts w:ascii="Arial" w:hAnsi="Arial"/>
          <w:b/>
          <w:color w:val="7C8DB0"/>
          <w:sz w:val="22"/>
        </w:rPr>
        <w:t>4.0 Step-by-Step Maintenance Procedure</w:t>
      </w:r>
    </w:p>
    <w:p>
      <w:pPr>
        <w:spacing w:after="120"/>
        <w:ind w:left="288"/>
      </w:pPr>
      <w:r>
        <w:rPr>
          <w:rFonts w:ascii="Arial" w:hAnsi="Arial"/>
          <w:b/>
          <w:color w:val="7C8DB0"/>
        </w:rPr>
        <w:t xml:space="preserve">1.  </w:t>
      </w:r>
      <w:r>
        <w:rPr>
          <w:rFonts w:ascii="Arial" w:hAnsi="Arial"/>
          <w:color w:val="1E1E1E"/>
          <w:sz w:val="19"/>
        </w:rPr>
        <w:t>Perform LOTO as described in Section 2.0. Confirm the cutterhead is stationary and locked out.</w:t>
      </w:r>
    </w:p>
    <w:p>
      <w:pPr>
        <w:spacing w:after="120"/>
        <w:ind w:left="288"/>
      </w:pPr>
      <w:r>
        <w:rPr>
          <w:rFonts w:ascii="Arial" w:hAnsi="Arial"/>
          <w:b/>
          <w:color w:val="7C8DB0"/>
        </w:rPr>
        <w:t xml:space="preserve">2.  </w:t>
      </w:r>
      <w:r>
        <w:rPr>
          <w:rFonts w:ascii="Arial" w:hAnsi="Arial"/>
          <w:color w:val="1E1E1E"/>
          <w:sz w:val="19"/>
        </w:rPr>
        <w:t>Remove the chip cover and any guards that obstruct access to the cutterhead. Clean the area around the gib bolts with a lint-free rag to remove sawdust and debris.</w:t>
      </w:r>
    </w:p>
    <w:p>
      <w:pPr>
        <w:spacing w:after="120"/>
        <w:ind w:left="288"/>
      </w:pPr>
      <w:r>
        <w:rPr>
          <w:rFonts w:ascii="Arial" w:hAnsi="Arial"/>
          <w:b/>
          <w:color w:val="7C8DB0"/>
        </w:rPr>
        <w:t xml:space="preserve">3.  </w:t>
      </w:r>
      <w:r>
        <w:rPr>
          <w:rFonts w:ascii="Arial" w:hAnsi="Arial"/>
          <w:color w:val="1E1E1E"/>
          <w:sz w:val="19"/>
        </w:rPr>
        <w:t>Inspect each gib bolt for signs of wear, corrosion, or thread damage. Replace any damaged bolts with OEM-specified replacements. Apply a thin layer of anti-seize compound to the threads of each bolt before reinstallation.</w:t>
      </w:r>
    </w:p>
    <w:p>
      <w:pPr>
        <w:spacing w:after="120"/>
        <w:ind w:left="288"/>
      </w:pPr>
      <w:r>
        <w:rPr>
          <w:rFonts w:ascii="Arial" w:hAnsi="Arial"/>
          <w:b/>
          <w:color w:val="7C8DB0"/>
        </w:rPr>
        <w:t xml:space="preserve">4.  </w:t>
      </w:r>
      <w:r>
        <w:rPr>
          <w:rFonts w:ascii="Arial" w:hAnsi="Arial"/>
          <w:color w:val="1E1E1E"/>
          <w:sz w:val="19"/>
        </w:rPr>
        <w:t>Starting at one end of the cutterhead, use the hex key to loosen the first gib bolt by no more than one full turn. Do not remove the bolt completely.</w:t>
      </w:r>
    </w:p>
    <w:p>
      <w:pPr>
        <w:spacing w:after="120"/>
        <w:ind w:left="288"/>
      </w:pPr>
      <w:r>
        <w:rPr>
          <w:rFonts w:ascii="Arial" w:hAnsi="Arial"/>
          <w:b/>
          <w:color w:val="7C8DB0"/>
        </w:rPr>
        <w:t xml:space="preserve">5.  </w:t>
      </w:r>
      <w:r>
        <w:rPr>
          <w:rFonts w:ascii="Arial" w:hAnsi="Arial"/>
          <w:color w:val="1E1E1E"/>
          <w:sz w:val="19"/>
        </w:rPr>
        <w:t>Using a soft mallet, gently tap the gib to ensure it is fully seated against the knife and the cutterhead slot. Verify the knife is still properly positioned using a feeler gauge between the knife and the gib – clearance should be less than 0.002 inch (0.05 mm).</w:t>
      </w:r>
    </w:p>
    <w:p>
      <w:pPr>
        <w:spacing w:after="120"/>
        <w:ind w:left="288"/>
      </w:pPr>
      <w:r>
        <w:rPr>
          <w:rFonts w:ascii="Arial" w:hAnsi="Arial"/>
          <w:b/>
          <w:color w:val="7C8DB0"/>
        </w:rPr>
        <w:t xml:space="preserve">6.  </w:t>
      </w:r>
      <w:r>
        <w:rPr>
          <w:rFonts w:ascii="Arial" w:hAnsi="Arial"/>
          <w:color w:val="1E1E1E"/>
          <w:sz w:val="19"/>
        </w:rPr>
        <w:t>Tighten the gib bolt to the OEM-specified torque value. For most industrial planers, this is typically 25 Nm (18 ft-lb) for M8 bolts or 45 Nm (33 ft-lb) for M10 bolts. Refer to the machine manual for exact value. Use a calibrated torque wrench and apply torque smoothly without over-tightening.</w:t>
      </w:r>
    </w:p>
    <w:p>
      <w:pPr>
        <w:spacing w:after="120"/>
        <w:ind w:left="288"/>
      </w:pPr>
      <w:r>
        <w:rPr>
          <w:rFonts w:ascii="Arial" w:hAnsi="Arial"/>
          <w:b/>
          <w:color w:val="7C8DB0"/>
        </w:rPr>
        <w:t xml:space="preserve">7.  </w:t>
      </w:r>
      <w:r>
        <w:rPr>
          <w:rFonts w:ascii="Arial" w:hAnsi="Arial"/>
          <w:color w:val="1E1E1E"/>
          <w:sz w:val="19"/>
        </w:rPr>
        <w:t>Repeat steps 4 through 6 for each gib bolt along the cutterhead, working in a sequential pattern (e.g., left to right) to ensure even clamping force.</w:t>
      </w:r>
    </w:p>
    <w:p>
      <w:pPr>
        <w:spacing w:after="120"/>
        <w:ind w:left="288"/>
      </w:pPr>
      <w:r>
        <w:rPr>
          <w:rFonts w:ascii="Arial" w:hAnsi="Arial"/>
          <w:b/>
          <w:color w:val="7C8DB0"/>
        </w:rPr>
        <w:t xml:space="preserve">8.  </w:t>
      </w:r>
      <w:r>
        <w:rPr>
          <w:rFonts w:ascii="Arial" w:hAnsi="Arial"/>
          <w:color w:val="1E1E1E"/>
          <w:sz w:val="19"/>
        </w:rPr>
        <w:t>After all gib bolts are torqued, perform a final torque check on the first bolt to account for any settling. Re-torque if necessary.</w:t>
      </w:r>
    </w:p>
    <w:p>
      <w:pPr>
        <w:spacing w:after="120"/>
        <w:ind w:left="288"/>
      </w:pPr>
      <w:r>
        <w:rPr>
          <w:rFonts w:ascii="Arial" w:hAnsi="Arial"/>
          <w:b/>
          <w:color w:val="7C8DB0"/>
        </w:rPr>
        <w:t xml:space="preserve">9.  </w:t>
      </w:r>
      <w:r>
        <w:rPr>
          <w:rFonts w:ascii="Arial" w:hAnsi="Arial"/>
          <w:color w:val="1E1E1E"/>
          <w:sz w:val="19"/>
        </w:rPr>
        <w:t>Using a dial indicator, verify the knife height is consistent across the entire cutterhead. The maximum allowable deviation is 0.002 inch (0.05 mm) from one end to the other. If deviation exceeds this, loosen the gibs and adjust the knife height accordingly, then re-torque.</w:t>
      </w:r>
    </w:p>
    <w:p>
      <w:pPr>
        <w:spacing w:after="120"/>
        <w:ind w:left="288"/>
      </w:pPr>
      <w:r>
        <w:rPr>
          <w:rFonts w:ascii="Arial" w:hAnsi="Arial"/>
          <w:b/>
          <w:color w:val="7C8DB0"/>
        </w:rPr>
        <w:t xml:space="preserve">10.  </w:t>
      </w:r>
      <w:r>
        <w:rPr>
          <w:rFonts w:ascii="Arial" w:hAnsi="Arial"/>
          <w:color w:val="1E1E1E"/>
          <w:sz w:val="19"/>
        </w:rPr>
        <w:t>Reinstall the chip cover and all guards. Remove all tools and debris from the work area.</w:t>
      </w:r>
    </w:p>
    <w:p>
      <w:r>
        <w:rPr>
          <w:rFonts w:ascii="Arial" w:hAnsi="Arial"/>
          <w:b/>
          <w:color w:val="7C8DB0"/>
          <w:sz w:val="22"/>
        </w:rPr>
        <w:t>5.0 Verification &amp; Return to Service</w:t>
      </w:r>
    </w:p>
    <w:p>
      <w:pPr>
        <w:spacing w:after="120"/>
        <w:ind w:left="288"/>
      </w:pPr>
      <w:r>
        <w:rPr>
          <w:rFonts w:ascii="Arial" w:hAnsi="Arial"/>
          <w:b/>
          <w:color w:val="7C8DB0"/>
        </w:rPr>
        <w:t xml:space="preserve">1.  </w:t>
      </w:r>
      <w:r>
        <w:rPr>
          <w:rFonts w:ascii="Arial" w:hAnsi="Arial"/>
          <w:color w:val="1E1E1E"/>
          <w:sz w:val="19"/>
        </w:rPr>
        <w:t>Remove LOTO devices and restore power to the planer. Ensure all safety interlocks are functioning.</w:t>
      </w:r>
    </w:p>
    <w:p>
      <w:pPr>
        <w:spacing w:after="120"/>
        <w:ind w:left="288"/>
      </w:pPr>
      <w:r>
        <w:rPr>
          <w:rFonts w:ascii="Arial" w:hAnsi="Arial"/>
          <w:b/>
          <w:color w:val="7C8DB0"/>
        </w:rPr>
        <w:t xml:space="preserve">2.  </w:t>
      </w:r>
      <w:r>
        <w:rPr>
          <w:rFonts w:ascii="Arial" w:hAnsi="Arial"/>
          <w:color w:val="1E1E1E"/>
          <w:sz w:val="19"/>
        </w:rPr>
        <w:t>Perform a dry run (no material) at low speed for 30 seconds. Listen for unusual vibrations or knocking sounds. If any are detected, stop immediately and re-inspect gib torque.</w:t>
      </w:r>
    </w:p>
    <w:p>
      <w:pPr>
        <w:spacing w:after="120"/>
        <w:ind w:left="288"/>
      </w:pPr>
      <w:r>
        <w:rPr>
          <w:rFonts w:ascii="Arial" w:hAnsi="Arial"/>
          <w:b/>
          <w:color w:val="7C8DB0"/>
        </w:rPr>
        <w:t xml:space="preserve">3.  </w:t>
      </w:r>
      <w:r>
        <w:rPr>
          <w:rFonts w:ascii="Arial" w:hAnsi="Arial"/>
          <w:color w:val="1E1E1E"/>
          <w:sz w:val="19"/>
        </w:rPr>
        <w:t>Run a test piece of clean, dry lumber through the planer at normal feed rate. Inspect the finished surface for chatter marks, snipe, or unevenness. A smooth, uniform surface indicates correct gib torque and knife alignment.</w:t>
      </w:r>
    </w:p>
    <w:p>
      <w:pPr>
        <w:spacing w:after="120"/>
        <w:ind w:left="288"/>
      </w:pPr>
      <w:r>
        <w:rPr>
          <w:rFonts w:ascii="Arial" w:hAnsi="Arial"/>
          <w:b/>
          <w:color w:val="7C8DB0"/>
        </w:rPr>
        <w:t xml:space="preserve">4.  </w:t>
      </w:r>
      <w:r>
        <w:rPr>
          <w:rFonts w:ascii="Arial" w:hAnsi="Arial"/>
          <w:color w:val="1E1E1E"/>
          <w:sz w:val="19"/>
        </w:rPr>
        <w:t>Record the torque values and any adjustments made in the maintenance log. Sign off on the PM work order in ServiceGrid, noting the date, time, and operator initials.</w:t>
      </w:r>
    </w:p>
    <w:p>
      <w:pPr>
        <w:spacing w:after="120"/>
        <w:ind w:left="288"/>
      </w:pPr>
      <w:r>
        <w:rPr>
          <w:rFonts w:ascii="Arial" w:hAnsi="Arial"/>
          <w:b/>
          <w:color w:val="7C8DB0"/>
        </w:rPr>
        <w:t xml:space="preserve">5.  </w:t>
      </w:r>
      <w:r>
        <w:rPr>
          <w:rFonts w:ascii="Arial" w:hAnsi="Arial"/>
          <w:color w:val="1E1E1E"/>
          <w:sz w:val="19"/>
        </w:rPr>
        <w:t>If the planer will be idle for more than 24 hours, apply a light coat of rust inhibitor to the knife edges and gib bolts to prevent corrosion.</w:t>
      </w:r>
    </w:p>
    <w:p>
      <w:pPr>
        <w:spacing w:after="280"/>
      </w:pPr>
    </w:p>
    <w:p>
      <w:pPr>
        <w:spacing w:after="0"/>
        <w:jc w:val="both"/>
      </w:pPr>
      <w:r>
        <w:rPr>
          <w:rFonts w:ascii="Arial" w:hAnsi="Arial"/>
          <w:b/>
          <w:color w:val="787878"/>
          <w:sz w:val="15"/>
        </w:rPr>
        <w:t xml:space="preserve">Regulatory Disclaimer: </w:t>
      </w:r>
      <w:r>
        <w:rPr>
          <w:rFonts w:ascii="Arial" w:hAnsi="Arial"/>
          <w:color w:val="787878"/>
          <w:sz w:val="15"/>
        </w:rPr>
        <w:t>This document is a generic maintenance template provided for educational and informational purposes only. It does not constitute professional engineering or reliability advice. The end-user assumes all liability for validating all step sequences, torque specs, and LOTO protocols against specific machinery OEM manuals before deployment to a live production floor.</w:t>
      </w:r>
    </w:p>
    <w:sectPr w:rsidR="00FC693F" w:rsidRPr="0006063C" w:rsidSect="00034616">
      <w:footerReference w:type="default" r:id="rId9"/>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pBdr>
        <w:bottom w:val="single" w:sz="4" w:space="8" w:color="D1D5DB"/>
      </w:pBdr>
    </w:pPr>
  </w:p>
  <w:tbl>
    <w:tblPr>
      <w:tblW w:type="auto" w:w="0"/>
      <w:jc w:val="center"/>
      <w:tblLook w:firstColumn="1" w:firstRow="1" w:lastColumn="0" w:lastRow="0" w:noHBand="0" w:noVBand="1" w:val="04A0"/>
    </w:tblPr>
    <w:tblGrid>
      <w:gridCol w:w="5400"/>
      <w:gridCol w:w="5400"/>
    </w:tblGrid>
    <w:tr>
      <w:tc>
        <w:tcPr>
          <w:tcW w:type="dxa" w:w="5400"/>
        </w:tcPr>
        <w:p>
          <w:r>
            <w:rPr>
              <w:rFonts w:ascii="Arial" w:hAnsi="Arial"/>
              <w:color w:val="787878"/>
              <w:sz w:val="17"/>
            </w:rPr>
            <w:t>ServiceGrid CMMS &amp; Maintenance</w:t>
          </w:r>
        </w:p>
      </w:tc>
      <w:tc>
        <w:tcPr>
          <w:tcW w:type="dxa" w:w="5400"/>
        </w:tcPr>
        <w:p>
          <w:pPr>
            <w:jc w:val="right"/>
          </w:pPr>
          <w:r>
            <w:rPr>
              <w:rFonts w:ascii="Arial" w:hAnsi="Arial"/>
              <w:b/>
              <w:color w:val="7C8DB0"/>
              <w:sz w:val="17"/>
            </w:rPr>
            <w:t>ryxen.ca</w:t>
          </w:r>
        </w:p>
      </w:tc>
    </w:tr>
  </w:tbl>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