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Wide Belt Sander Feed Bed Parallelism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feed bed of the wide belt sander to be parallel with the sanding head platen within 0.005 inches (0.127 mm) over the full width of the bed. This adjustment prevents tapered sanding, reduces belt wear, and eliminates feed roller binding. This PM is required every 500 operating hours or whenever a thickness variation greater than 0.010 inches is detected across a test piece.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disconnect switch and apply personal lock and tag.</w:t>
              <w:br/>
            </w:r>
            <w:r>
              <w:rPr>
                <w:rFonts w:ascii="Arial" w:hAnsi="Arial"/>
                <w:color w:val="1E1E1E"/>
                <w:sz w:val="19"/>
              </w:rPr>
              <w:t>•  Pneumatic Isolation: Close the main compressed air supply valve and bleed residual air from the feed bed lift cylinders using the manual bleed valve.</w:t>
              <w:br/>
            </w:r>
            <w:r>
              <w:rPr>
                <w:rFonts w:ascii="Arial" w:hAnsi="Arial"/>
                <w:color w:val="1E1E1E"/>
                <w:sz w:val="19"/>
              </w:rPr>
              <w:t>•  Mechanical Lockout: Ensure the sanding head is fully raised and blocked with a mechanical stop to prevent accidental lowering.</w:t>
              <w:br/>
            </w:r>
            <w:r>
              <w:rPr>
                <w:rFonts w:ascii="Arial" w:hAnsi="Arial"/>
                <w:color w:val="1E1E1E"/>
                <w:sz w:val="19"/>
              </w:rPr>
              <w:t>•  Mandatory PPE: Safety glasses, steel-toed boots, and cut-resistant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straight edge (at least 48 inches long, ground to 0.001 inch tolerance)</w:t>
      </w:r>
    </w:p>
    <w:p>
      <w:pPr>
        <w:spacing w:after="120"/>
        <w:ind w:left="360"/>
      </w:pPr>
      <w:r>
        <w:rPr>
          <w:rFonts w:ascii="Arial" w:hAnsi="Arial"/>
          <w:color w:val="1E1E1E"/>
          <w:sz w:val="19"/>
        </w:rPr>
        <w:t>▪  Feeler gauge set (0.001 to 0.020 inch range)</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Open-end wrench set (metric, sizes 10mm, 13mm, 17mm, 19mm)</w:t>
      </w:r>
    </w:p>
    <w:p>
      <w:pPr>
        <w:spacing w:after="120"/>
        <w:ind w:left="360"/>
      </w:pPr>
      <w:r>
        <w:rPr>
          <w:rFonts w:ascii="Arial" w:hAnsi="Arial"/>
          <w:color w:val="1E1E1E"/>
          <w:sz w:val="19"/>
        </w:rPr>
        <w:t>▪  Torque wrench (range 20-100 Nm)</w:t>
      </w:r>
    </w:p>
    <w:p>
      <w:pPr>
        <w:spacing w:after="120"/>
        <w:ind w:left="360"/>
      </w:pPr>
      <w:r>
        <w:rPr>
          <w:rFonts w:ascii="Arial" w:hAnsi="Arial"/>
          <w:color w:val="1E1E1E"/>
          <w:sz w:val="19"/>
        </w:rPr>
        <w:t>▪  ISO 68 hydraulic oil (for feed bed lift cylinder lubrication)</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Blue Loctite (medium strength threadlocker)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machine and checking that no pneumatic pressure remains on the feed bed lift cylinders.</w:t>
      </w:r>
    </w:p>
    <w:p>
      <w:pPr>
        <w:spacing w:after="120"/>
        <w:ind w:left="288"/>
      </w:pPr>
      <w:r>
        <w:rPr>
          <w:rFonts w:ascii="Arial" w:hAnsi="Arial"/>
          <w:b/>
          <w:color w:val="7C8DB0"/>
        </w:rPr>
        <w:t xml:space="preserve">2.  </w:t>
      </w:r>
      <w:r>
        <w:rPr>
          <w:rFonts w:ascii="Arial" w:hAnsi="Arial"/>
          <w:color w:val="1E1E1E"/>
          <w:sz w:val="19"/>
        </w:rPr>
        <w:t>Remove the feed bed access covers (typically 4 bolts per side using a 13mm wrench) and set them aside. Clean the feed bed surface and the underside of the sanding head platen with a lint-free rag to remove any dust or debris.</w:t>
      </w:r>
    </w:p>
    <w:p>
      <w:pPr>
        <w:spacing w:after="120"/>
        <w:ind w:left="288"/>
      </w:pPr>
      <w:r>
        <w:rPr>
          <w:rFonts w:ascii="Arial" w:hAnsi="Arial"/>
          <w:b/>
          <w:color w:val="7C8DB0"/>
        </w:rPr>
        <w:t xml:space="preserve">3.  </w:t>
      </w:r>
      <w:r>
        <w:rPr>
          <w:rFonts w:ascii="Arial" w:hAnsi="Arial"/>
          <w:color w:val="1E1E1E"/>
          <w:sz w:val="19"/>
        </w:rPr>
        <w:t>Lower the sanding head platen until it contacts the feed bed using the manual handwheel or hydraulic release valve. Place the precision straight edge across the feed bed width at the infeed side. Measure the gap between the straight edge and the feed bed at both ends and the center using a feeler gauge. Record the measurements.</w:t>
      </w:r>
    </w:p>
    <w:p>
      <w:pPr>
        <w:spacing w:after="120"/>
        <w:ind w:left="288"/>
      </w:pPr>
      <w:r>
        <w:rPr>
          <w:rFonts w:ascii="Arial" w:hAnsi="Arial"/>
          <w:b/>
          <w:color w:val="7C8DB0"/>
        </w:rPr>
        <w:t xml:space="preserve">4.  </w:t>
      </w:r>
      <w:r>
        <w:rPr>
          <w:rFonts w:ascii="Arial" w:hAnsi="Arial"/>
          <w:color w:val="1E1E1E"/>
          <w:sz w:val="19"/>
        </w:rPr>
        <w:t>Repeat Step 3 at the outfeed side of the feed bed. The difference between the infeed and outfeed measurements at the same lateral position indicates the parallelism error. The maximum allowable deviation is 0.005 inches over the full width.</w:t>
      </w:r>
    </w:p>
    <w:p>
      <w:pPr>
        <w:spacing w:after="120"/>
        <w:ind w:left="288"/>
      </w:pPr>
      <w:r>
        <w:rPr>
          <w:rFonts w:ascii="Arial" w:hAnsi="Arial"/>
          <w:b/>
          <w:color w:val="7C8DB0"/>
        </w:rPr>
        <w:t xml:space="preserve">5.  </w:t>
      </w:r>
      <w:r>
        <w:rPr>
          <w:rFonts w:ascii="Arial" w:hAnsi="Arial"/>
          <w:color w:val="1E1E1E"/>
          <w:sz w:val="19"/>
        </w:rPr>
        <w:t>If the deviation exceeds 0.005 inches, locate the four feed bed adjustment bolts (two on each side, typically 17mm hex head) under the access covers. Loosen the lock nuts on the adjustment bolts using a 19mm wrench.</w:t>
      </w:r>
    </w:p>
    <w:p>
      <w:pPr>
        <w:spacing w:after="120"/>
        <w:ind w:left="288"/>
      </w:pPr>
      <w:r>
        <w:rPr>
          <w:rFonts w:ascii="Arial" w:hAnsi="Arial"/>
          <w:b/>
          <w:color w:val="7C8DB0"/>
        </w:rPr>
        <w:t xml:space="preserve">6.  </w:t>
      </w:r>
      <w:r>
        <w:rPr>
          <w:rFonts w:ascii="Arial" w:hAnsi="Arial"/>
          <w:color w:val="1E1E1E"/>
          <w:sz w:val="19"/>
        </w:rPr>
        <w:t>Using a dial indicator mounted on the sanding head platen with the plunger contacting the feed bed, adjust the feed bed height by turning the adjustment bolts. Turn each bolt in 1/4 turn increments. For a bed that is higher on the outfeed side, lower the outfeed bolts equally. Recheck the gap with the feeler gauge after each adjustment.</w:t>
      </w:r>
    </w:p>
    <w:p>
      <w:pPr>
        <w:spacing w:after="120"/>
        <w:ind w:left="288"/>
      </w:pPr>
      <w:r>
        <w:rPr>
          <w:rFonts w:ascii="Arial" w:hAnsi="Arial"/>
          <w:b/>
          <w:color w:val="7C8DB0"/>
        </w:rPr>
        <w:t xml:space="preserve">7.  </w:t>
      </w:r>
      <w:r>
        <w:rPr>
          <w:rFonts w:ascii="Arial" w:hAnsi="Arial"/>
          <w:color w:val="1E1E1E"/>
          <w:sz w:val="19"/>
        </w:rPr>
        <w:t>Once the parallelism is within 0.005 inches across the full width, tighten the lock nuts on the adjustment bolts to 45 Nm using a torque wrench. Apply a drop of Blue Loctite to the threads of the adjustment bolts before final tightening.</w:t>
      </w:r>
    </w:p>
    <w:p>
      <w:pPr>
        <w:spacing w:after="120"/>
        <w:ind w:left="288"/>
      </w:pPr>
      <w:r>
        <w:rPr>
          <w:rFonts w:ascii="Arial" w:hAnsi="Arial"/>
          <w:b/>
          <w:color w:val="7C8DB0"/>
        </w:rPr>
        <w:t xml:space="preserve">8.  </w:t>
      </w:r>
      <w:r>
        <w:rPr>
          <w:rFonts w:ascii="Arial" w:hAnsi="Arial"/>
          <w:color w:val="1E1E1E"/>
          <w:sz w:val="19"/>
        </w:rPr>
        <w:t>Reinstall the feed bed access covers and torque the cover bolts to 25 Nm. Lubricate the feed bed lift cylinder pivot points with ISO 68 hydraulic oil.</w:t>
      </w:r>
    </w:p>
    <w:p>
      <w:pPr>
        <w:spacing w:after="120"/>
        <w:ind w:left="288"/>
      </w:pPr>
      <w:r>
        <w:rPr>
          <w:rFonts w:ascii="Arial" w:hAnsi="Arial"/>
          <w:b/>
          <w:color w:val="7C8DB0"/>
        </w:rPr>
        <w:t xml:space="preserve">9.  </w:t>
      </w:r>
      <w:r>
        <w:rPr>
          <w:rFonts w:ascii="Arial" w:hAnsi="Arial"/>
          <w:color w:val="1E1E1E"/>
          <w:sz w:val="19"/>
        </w:rPr>
        <w:t>Remove the mechanical stop from the sanding head and slowly lower the head to the feed bed using the manual handwheel. Verify that the head contacts the bed evenly across the width without any rocking.</w:t>
      </w:r>
    </w:p>
    <w:p>
      <w:pPr>
        <w:spacing w:after="120"/>
        <w:ind w:left="288"/>
      </w:pPr>
      <w:r>
        <w:rPr>
          <w:rFonts w:ascii="Arial" w:hAnsi="Arial"/>
          <w:b/>
          <w:color w:val="7C8DB0"/>
        </w:rPr>
        <w:t xml:space="preserve">10.  </w:t>
      </w:r>
      <w:r>
        <w:rPr>
          <w:rFonts w:ascii="Arial" w:hAnsi="Arial"/>
          <w:color w:val="1E1E1E"/>
          <w:sz w:val="19"/>
        </w:rPr>
        <w:t>Raise the sanding head to its full up position and remove all tools and rags from the work area. Restore pneumatic pressure and electrical power by removing locks and tags.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sander without a workpiece for 2 minutes to verify that the feed belt tracks correctly and there is no unusual noise from the feed bed lift cylinders.</w:t>
      </w:r>
    </w:p>
    <w:p>
      <w:pPr>
        <w:spacing w:after="120"/>
        <w:ind w:left="288"/>
      </w:pPr>
      <w:r>
        <w:rPr>
          <w:rFonts w:ascii="Arial" w:hAnsi="Arial"/>
          <w:b/>
          <w:color w:val="7C8DB0"/>
        </w:rPr>
        <w:t xml:space="preserve">2.  </w:t>
      </w:r>
      <w:r>
        <w:rPr>
          <w:rFonts w:ascii="Arial" w:hAnsi="Arial"/>
          <w:color w:val="1E1E1E"/>
          <w:sz w:val="19"/>
        </w:rPr>
        <w:t>Sand a test piece of known thickness (e.g., 3/4 inch plywood) across the full width of the bed. Measure the thickness at four points across the width using a caliper. The variation must not exceed 0.010 inches.</w:t>
      </w:r>
    </w:p>
    <w:p>
      <w:pPr>
        <w:spacing w:after="120"/>
        <w:ind w:left="288"/>
      </w:pPr>
      <w:r>
        <w:rPr>
          <w:rFonts w:ascii="Arial" w:hAnsi="Arial"/>
          <w:b/>
          <w:color w:val="7C8DB0"/>
        </w:rPr>
        <w:t xml:space="preserve">3.  </w:t>
      </w:r>
      <w:r>
        <w:rPr>
          <w:rFonts w:ascii="Arial" w:hAnsi="Arial"/>
          <w:color w:val="1E1E1E"/>
          <w:sz w:val="19"/>
        </w:rPr>
        <w:t>If the test piece passes, sign off on the PM work order in ServiceGrid and update the maintenance log with the final parallelism measurements.</w:t>
      </w:r>
    </w:p>
    <w:p>
      <w:pPr>
        <w:spacing w:after="120"/>
        <w:ind w:left="288"/>
      </w:pPr>
      <w:r>
        <w:rPr>
          <w:rFonts w:ascii="Arial" w:hAnsi="Arial"/>
          <w:b/>
          <w:color w:val="7C8DB0"/>
        </w:rPr>
        <w:t xml:space="preserve">4.  </w:t>
      </w:r>
      <w:r>
        <w:rPr>
          <w:rFonts w:ascii="Arial" w:hAnsi="Arial"/>
          <w:color w:val="1E1E1E"/>
          <w:sz w:val="19"/>
        </w:rPr>
        <w:t>If the test piece fails, repeat the adjustment procedure from Step 5, ensuring that the feed bed is clean and the adjustment bolts are properly torqued.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