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Wide Belt Sander Platen Graphite Strip Replacement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replace worn graphite strips on the platen of a wide belt sander. Worn graphite increases friction between the platen and the abrasive belt, causing inconsistent sanding pressure, premature belt wear, and potential belt tracking failures. This PM restores the low-friction surface, ensuring uniform finish quality and extending belt life.</w:t>
      </w:r>
    </w:p>
    <w:p>
      <w:pPr>
        <w:spacing w:after="120"/>
        <w:ind w:left="216"/>
      </w:pPr>
      <w:r>
        <w:rPr>
          <w:rFonts w:ascii="Arial" w:hAnsi="Arial"/>
          <w:color w:val="1E1E1E"/>
          <w:sz w:val="19"/>
        </w:rPr>
        <w:t>Frequency: Every 500 operating hours or when visual inspection reveals the graphite strip is worn down to less than 1.5 mm thickness, or if the belt shows signs of uneven wear or chatter marks.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the main power supply to the sander and apply a personal lock and tag.</w:t>
              <w:br/>
            </w:r>
            <w:r>
              <w:rPr>
                <w:rFonts w:ascii="Arial" w:hAnsi="Arial"/>
                <w:color w:val="1E1E1E"/>
                <w:sz w:val="19"/>
              </w:rPr>
              <w:t>•  Pneumatic Isolation: Close the compressed air supply valve to the belt tensioning system and bleed any residual air from the cylinders.</w:t>
              <w:br/>
            </w:r>
            <w:r>
              <w:rPr>
                <w:rFonts w:ascii="Arial" w:hAnsi="Arial"/>
                <w:color w:val="1E1E1E"/>
                <w:sz w:val="19"/>
              </w:rPr>
              <w:t>•  Mechanical Lockout: Ensure the abrasive belt is fully slack and the platen is in the fully retracted (down) position.</w:t>
              <w:br/>
            </w:r>
            <w:r>
              <w:rPr>
                <w:rFonts w:ascii="Arial" w:hAnsi="Arial"/>
                <w:color w:val="1E1E1E"/>
                <w:sz w:val="19"/>
              </w:rPr>
              <w:t>•  PPE: Wear safety glasses, cut-resistant gloves, and hearing protection. Use a dust mask if graphite dust is present.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Replacement graphite strip (OEM part number or equivalent, pre-cut to platen length)</w:t>
      </w:r>
    </w:p>
    <w:p>
      <w:pPr>
        <w:spacing w:after="120"/>
        <w:ind w:left="360"/>
      </w:pPr>
      <w:r>
        <w:rPr>
          <w:rFonts w:ascii="Arial" w:hAnsi="Arial"/>
          <w:color w:val="1E1E1E"/>
          <w:sz w:val="19"/>
        </w:rPr>
        <w:t>▪  5 mm hex key (Allen key)</w:t>
      </w:r>
    </w:p>
    <w:p>
      <w:pPr>
        <w:spacing w:after="120"/>
        <w:ind w:left="360"/>
      </w:pPr>
      <w:r>
        <w:rPr>
          <w:rFonts w:ascii="Arial" w:hAnsi="Arial"/>
          <w:color w:val="1E1E1E"/>
          <w:sz w:val="19"/>
        </w:rPr>
        <w:t>▪  8 mm hex key (Allen key)</w:t>
      </w:r>
    </w:p>
    <w:p>
      <w:pPr>
        <w:spacing w:after="120"/>
        <w:ind w:left="360"/>
      </w:pPr>
      <w:r>
        <w:rPr>
          <w:rFonts w:ascii="Arial" w:hAnsi="Arial"/>
          <w:color w:val="1E1E1E"/>
          <w:sz w:val="19"/>
        </w:rPr>
        <w:t>▪  Torque wrench (range 5-25 Nm)</w:t>
      </w:r>
    </w:p>
    <w:p>
      <w:pPr>
        <w:spacing w:after="120"/>
        <w:ind w:left="360"/>
      </w:pPr>
      <w:r>
        <w:rPr>
          <w:rFonts w:ascii="Arial" w:hAnsi="Arial"/>
          <w:color w:val="1E1E1E"/>
          <w:sz w:val="19"/>
        </w:rPr>
        <w:t>▪  Plastic scraper or putty knife (non-marring)</w:t>
      </w:r>
    </w:p>
    <w:p>
      <w:pPr>
        <w:spacing w:after="120"/>
        <w:ind w:left="360"/>
      </w:pPr>
      <w:r>
        <w:rPr>
          <w:rFonts w:ascii="Arial" w:hAnsi="Arial"/>
          <w:color w:val="1E1E1E"/>
          <w:sz w:val="19"/>
        </w:rPr>
        <w:t>▪  Clean lint-free cloths</w:t>
      </w:r>
    </w:p>
    <w:p>
      <w:pPr>
        <w:spacing w:after="120"/>
        <w:ind w:left="360"/>
      </w:pPr>
      <w:r>
        <w:rPr>
          <w:rFonts w:ascii="Arial" w:hAnsi="Arial"/>
          <w:color w:val="1E1E1E"/>
          <w:sz w:val="19"/>
        </w:rPr>
        <w:t>▪  Isopropyl alcohol (99%) or electrical contact cleaner</w:t>
      </w:r>
    </w:p>
    <w:p>
      <w:pPr>
        <w:spacing w:after="120"/>
        <w:ind w:left="360"/>
      </w:pPr>
      <w:r>
        <w:rPr>
          <w:rFonts w:ascii="Arial" w:hAnsi="Arial"/>
          <w:color w:val="1E1E1E"/>
          <w:sz w:val="19"/>
        </w:rPr>
        <w:t>▪  Vacuum with HEPA filter (for graphite dust)</w:t>
      </w:r>
    </w:p>
    <w:p>
      <w:pPr>
        <w:spacing w:after="120"/>
        <w:ind w:left="360"/>
      </w:pPr>
      <w:r>
        <w:rPr>
          <w:rFonts w:ascii="Arial" w:hAnsi="Arial"/>
          <w:color w:val="1E1E1E"/>
          <w:sz w:val="19"/>
        </w:rPr>
        <w:t>▪  Dial indicator with magnetic base (optional, for platen flatness check)</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as per Section 2.0. Verify zero energy state by attempting to start the sander.</w:t>
      </w:r>
    </w:p>
    <w:p>
      <w:pPr>
        <w:spacing w:after="120"/>
        <w:ind w:left="288"/>
      </w:pPr>
      <w:r>
        <w:rPr>
          <w:rFonts w:ascii="Arial" w:hAnsi="Arial"/>
          <w:b/>
          <w:color w:val="7C8DB0"/>
        </w:rPr>
        <w:t xml:space="preserve">2.  </w:t>
      </w:r>
      <w:r>
        <w:rPr>
          <w:rFonts w:ascii="Arial" w:hAnsi="Arial"/>
          <w:color w:val="1E1E1E"/>
          <w:sz w:val="19"/>
        </w:rPr>
        <w:t>Remove the abrasive belt by releasing belt tension using the pneumatic release valve. Slide the belt off the contact drum and idler roller. Set the belt aside on a clean surface.</w:t>
      </w:r>
    </w:p>
    <w:p>
      <w:pPr>
        <w:spacing w:after="120"/>
        <w:ind w:left="288"/>
      </w:pPr>
      <w:r>
        <w:rPr>
          <w:rFonts w:ascii="Arial" w:hAnsi="Arial"/>
          <w:b/>
          <w:color w:val="7C8DB0"/>
        </w:rPr>
        <w:t xml:space="preserve">3.  </w:t>
      </w:r>
      <w:r>
        <w:rPr>
          <w:rFonts w:ascii="Arial" w:hAnsi="Arial"/>
          <w:color w:val="1E1E1E"/>
          <w:sz w:val="19"/>
        </w:rPr>
        <w:t>Access the platen assembly. Depending on the sander model, remove the front or rear access panel using the 5 mm hex key. Retain all fasteners.</w:t>
      </w:r>
    </w:p>
    <w:p>
      <w:pPr>
        <w:spacing w:after="120"/>
        <w:ind w:left="288"/>
      </w:pPr>
      <w:r>
        <w:rPr>
          <w:rFonts w:ascii="Arial" w:hAnsi="Arial"/>
          <w:b/>
          <w:color w:val="7C8DB0"/>
        </w:rPr>
        <w:t xml:space="preserve">4.  </w:t>
      </w:r>
      <w:r>
        <w:rPr>
          <w:rFonts w:ascii="Arial" w:hAnsi="Arial"/>
          <w:color w:val="1E1E1E"/>
          <w:sz w:val="19"/>
        </w:rPr>
        <w:t>Vacuum any loose graphite dust from the platen area and surrounding components using the HEPA vacuum. Avoid blowing dust into bearings or electrical enclosures.</w:t>
      </w:r>
    </w:p>
    <w:p>
      <w:pPr>
        <w:spacing w:after="120"/>
        <w:ind w:left="288"/>
      </w:pPr>
      <w:r>
        <w:rPr>
          <w:rFonts w:ascii="Arial" w:hAnsi="Arial"/>
          <w:b/>
          <w:color w:val="7C8DB0"/>
        </w:rPr>
        <w:t xml:space="preserve">5.  </w:t>
      </w:r>
      <w:r>
        <w:rPr>
          <w:rFonts w:ascii="Arial" w:hAnsi="Arial"/>
          <w:color w:val="1E1E1E"/>
          <w:sz w:val="19"/>
        </w:rPr>
        <w:t>Locate the retaining screws that hold the graphite strip to the platen. Typically there are 4-6 screws along the length of the platen. Remove them using the 5 mm hex key.</w:t>
      </w:r>
    </w:p>
    <w:p>
      <w:pPr>
        <w:spacing w:after="120"/>
        <w:ind w:left="288"/>
      </w:pPr>
      <w:r>
        <w:rPr>
          <w:rFonts w:ascii="Arial" w:hAnsi="Arial"/>
          <w:b/>
          <w:color w:val="7C8DB0"/>
        </w:rPr>
        <w:t xml:space="preserve">6.  </w:t>
      </w:r>
      <w:r>
        <w:rPr>
          <w:rFonts w:ascii="Arial" w:hAnsi="Arial"/>
          <w:color w:val="1E1E1E"/>
          <w:sz w:val="19"/>
        </w:rPr>
        <w:t>Carefully lift the old graphite strip off the platen. If it is stuck, use the plastic scraper to gently pry it loose. Do not scratch the platen surface.</w:t>
      </w:r>
    </w:p>
    <w:p>
      <w:pPr>
        <w:spacing w:after="120"/>
        <w:ind w:left="288"/>
      </w:pPr>
      <w:r>
        <w:rPr>
          <w:rFonts w:ascii="Arial" w:hAnsi="Arial"/>
          <w:b/>
          <w:color w:val="7C8DB0"/>
        </w:rPr>
        <w:t xml:space="preserve">7.  </w:t>
      </w:r>
      <w:r>
        <w:rPr>
          <w:rFonts w:ascii="Arial" w:hAnsi="Arial"/>
          <w:color w:val="1E1E1E"/>
          <w:sz w:val="19"/>
        </w:rPr>
        <w:t>Clean the platen surface thoroughly with a lint-free cloth dampened with isopropyl alcohol. Remove all adhesive residue, graphite dust, and debris. Allow the surface to dry completely.</w:t>
      </w:r>
    </w:p>
    <w:p>
      <w:pPr>
        <w:spacing w:after="120"/>
        <w:ind w:left="288"/>
      </w:pPr>
      <w:r>
        <w:rPr>
          <w:rFonts w:ascii="Arial" w:hAnsi="Arial"/>
          <w:b/>
          <w:color w:val="7C8DB0"/>
        </w:rPr>
        <w:t xml:space="preserve">8.  </w:t>
      </w:r>
      <w:r>
        <w:rPr>
          <w:rFonts w:ascii="Arial" w:hAnsi="Arial"/>
          <w:color w:val="1E1E1E"/>
          <w:sz w:val="19"/>
        </w:rPr>
        <w:t>Inspect the platen for flatness using a straightedge or dial indicator. Acceptable flatness is within 0.05 mm across the entire platen length. If out of specification, the platen may need to be machined or replaced.</w:t>
      </w:r>
    </w:p>
    <w:p>
      <w:pPr>
        <w:spacing w:after="120"/>
        <w:ind w:left="288"/>
      </w:pPr>
      <w:r>
        <w:rPr>
          <w:rFonts w:ascii="Arial" w:hAnsi="Arial"/>
          <w:b/>
          <w:color w:val="7C8DB0"/>
        </w:rPr>
        <w:t xml:space="preserve">9.  </w:t>
      </w:r>
      <w:r>
        <w:rPr>
          <w:rFonts w:ascii="Arial" w:hAnsi="Arial"/>
          <w:color w:val="1E1E1E"/>
          <w:sz w:val="19"/>
        </w:rPr>
        <w:t>Position the new graphite strip onto the platen, aligning it with the mounting holes. Ensure the strip is oriented correctly (the smooth side faces the belt). Press it firmly into place.</w:t>
      </w:r>
    </w:p>
    <w:p>
      <w:pPr>
        <w:spacing w:after="120"/>
        <w:ind w:left="288"/>
      </w:pPr>
      <w:r>
        <w:rPr>
          <w:rFonts w:ascii="Arial" w:hAnsi="Arial"/>
          <w:b/>
          <w:color w:val="7C8DB0"/>
        </w:rPr>
        <w:t xml:space="preserve">10.  </w:t>
      </w:r>
      <w:r>
        <w:rPr>
          <w:rFonts w:ascii="Arial" w:hAnsi="Arial"/>
          <w:color w:val="1E1E1E"/>
          <w:sz w:val="19"/>
        </w:rPr>
        <w:t>Install the retaining screws and torque them to the manufacturer's specification (typically 8-12 Nm). Use the torque wrench with the 5 mm hex bit. Tighten in a crisscross pattern to ensure even pressure.</w:t>
      </w:r>
    </w:p>
    <w:p>
      <w:pPr>
        <w:spacing w:after="120"/>
        <w:ind w:left="288"/>
      </w:pPr>
      <w:r>
        <w:rPr>
          <w:rFonts w:ascii="Arial" w:hAnsi="Arial"/>
          <w:b/>
          <w:color w:val="7C8DB0"/>
        </w:rPr>
        <w:t xml:space="preserve">11.  </w:t>
      </w:r>
      <w:r>
        <w:rPr>
          <w:rFonts w:ascii="Arial" w:hAnsi="Arial"/>
          <w:color w:val="1E1E1E"/>
          <w:sz w:val="19"/>
        </w:rPr>
        <w:t>Reinstall the abrasive belt. Ensure the belt is tracking correctly on the contact drum and idler roller. Apply belt tension using the pneumatic system.</w:t>
      </w:r>
    </w:p>
    <w:p>
      <w:pPr>
        <w:spacing w:after="120"/>
        <w:ind w:left="288"/>
      </w:pPr>
      <w:r>
        <w:rPr>
          <w:rFonts w:ascii="Arial" w:hAnsi="Arial"/>
          <w:b/>
          <w:color w:val="7C8DB0"/>
        </w:rPr>
        <w:t xml:space="preserve">12.  </w:t>
      </w:r>
      <w:r>
        <w:rPr>
          <w:rFonts w:ascii="Arial" w:hAnsi="Arial"/>
          <w:color w:val="1E1E1E"/>
          <w:sz w:val="19"/>
        </w:rPr>
        <w:t>Reinstall any access panels removed in Step 3. Torque panel fasteners to 10 Nm using the 8 mm hex key.</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and restore power to the sander.</w:t>
      </w:r>
    </w:p>
    <w:p>
      <w:pPr>
        <w:spacing w:after="120"/>
        <w:ind w:left="288"/>
      </w:pPr>
      <w:r>
        <w:rPr>
          <w:rFonts w:ascii="Arial" w:hAnsi="Arial"/>
          <w:b/>
          <w:color w:val="7C8DB0"/>
        </w:rPr>
        <w:t xml:space="preserve">2.  </w:t>
      </w:r>
      <w:r>
        <w:rPr>
          <w:rFonts w:ascii="Arial" w:hAnsi="Arial"/>
          <w:color w:val="1E1E1E"/>
          <w:sz w:val="19"/>
        </w:rPr>
        <w:t>Perform a dry run (no workpiece) at normal operating speed. Listen for any unusual noise from the platen area. Verify the belt tracks centrally without wandering.</w:t>
      </w:r>
    </w:p>
    <w:p>
      <w:pPr>
        <w:spacing w:after="120"/>
        <w:ind w:left="288"/>
      </w:pPr>
      <w:r>
        <w:rPr>
          <w:rFonts w:ascii="Arial" w:hAnsi="Arial"/>
          <w:b/>
          <w:color w:val="7C8DB0"/>
        </w:rPr>
        <w:t xml:space="preserve">3.  </w:t>
      </w:r>
      <w:r>
        <w:rPr>
          <w:rFonts w:ascii="Arial" w:hAnsi="Arial"/>
          <w:color w:val="1E1E1E"/>
          <w:sz w:val="19"/>
        </w:rPr>
        <w:t>Run a test piece of scrap wood through the sander at a typical feed rate. Inspect the finish for uniformity. There should be no chatter marks, uneven sanding, or belt slippage.</w:t>
      </w:r>
    </w:p>
    <w:p>
      <w:pPr>
        <w:spacing w:after="120"/>
        <w:ind w:left="288"/>
      </w:pPr>
      <w:r>
        <w:rPr>
          <w:rFonts w:ascii="Arial" w:hAnsi="Arial"/>
          <w:b/>
          <w:color w:val="7C8DB0"/>
        </w:rPr>
        <w:t xml:space="preserve">4.  </w:t>
      </w:r>
      <w:r>
        <w:rPr>
          <w:rFonts w:ascii="Arial" w:hAnsi="Arial"/>
          <w:color w:val="1E1E1E"/>
          <w:sz w:val="19"/>
        </w:rPr>
        <w:t>Measure the belt tension and platen pressure according to the machine manual. Adjust if necessary.</w:t>
      </w:r>
    </w:p>
    <w:p>
      <w:pPr>
        <w:spacing w:after="120"/>
        <w:ind w:left="288"/>
      </w:pPr>
      <w:r>
        <w:rPr>
          <w:rFonts w:ascii="Arial" w:hAnsi="Arial"/>
          <w:b/>
          <w:color w:val="7C8DB0"/>
        </w:rPr>
        <w:t xml:space="preserve">5.  </w:t>
      </w:r>
      <w:r>
        <w:rPr>
          <w:rFonts w:ascii="Arial" w:hAnsi="Arial"/>
          <w:color w:val="1E1E1E"/>
          <w:sz w:val="19"/>
        </w:rPr>
        <w:t>Document the replacement in the maintenance log or ServiceGrid work order. Record the date, hours on the machine, and any observations.</w:t>
      </w:r>
    </w:p>
    <w:p>
      <w:pPr>
        <w:spacing w:after="120"/>
        <w:ind w:left="288"/>
      </w:pPr>
      <w:r>
        <w:rPr>
          <w:rFonts w:ascii="Arial" w:hAnsi="Arial"/>
          <w:b/>
          <w:color w:val="7C8DB0"/>
        </w:rPr>
        <w:t xml:space="preserve">6.  </w:t>
      </w:r>
      <w:r>
        <w:rPr>
          <w:rFonts w:ascii="Arial" w:hAnsi="Arial"/>
          <w:color w:val="1E1E1E"/>
          <w:sz w:val="19"/>
        </w:rPr>
        <w:t>Return the machine to production. Monitor the first hour of operation for any abnormal belt wear or finish issues.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