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Velvet Liner Installation Quality Standard Operating Procedure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velvet liners are installed without wrinkles, bubbles, or misalignment, and that adhesive bonds are uniform and durable. The acceptable quality standard requires zero visible wrinkles, no adhesive bleed-through, and liner edges aligned within ±1 mm of the designated reference lines.</w:t>
      </w:r>
    </w:p>
    <w:p>
      <w:r>
        <w:rPr>
          <w:rFonts w:ascii="Arial" w:hAnsi="Arial"/>
          <w:b/>
          <w:color w:val="C8920A"/>
          <w:sz w:val="22"/>
        </w:rPr>
        <w:t>2.0 Required Tools &amp; Gauges</w:t>
      </w:r>
    </w:p>
    <w:p>
      <w:pPr>
        <w:spacing w:after="120"/>
        <w:ind w:left="360"/>
      </w:pPr>
      <w:r>
        <w:rPr>
          <w:rFonts w:ascii="Arial" w:hAnsi="Arial"/>
          <w:color w:val="1E1E1E"/>
          <w:sz w:val="19"/>
        </w:rPr>
        <w:t>▪  Digital caliper (0-150 mm range, ±0.02 mm accuracy)</w:t>
      </w:r>
    </w:p>
    <w:p>
      <w:pPr>
        <w:spacing w:after="120"/>
        <w:ind w:left="360"/>
      </w:pPr>
      <w:r>
        <w:rPr>
          <w:rFonts w:ascii="Arial" w:hAnsi="Arial"/>
          <w:color w:val="1E1E1E"/>
          <w:sz w:val="19"/>
        </w:rPr>
        <w:t>▪  Set of metric feeler gauges (0.05 mm to 1.0 mm)</w:t>
      </w:r>
    </w:p>
    <w:p>
      <w:pPr>
        <w:spacing w:after="120"/>
        <w:ind w:left="360"/>
      </w:pPr>
      <w:r>
        <w:rPr>
          <w:rFonts w:ascii="Arial" w:hAnsi="Arial"/>
          <w:color w:val="1E1E1E"/>
          <w:sz w:val="19"/>
        </w:rPr>
        <w:t>▪  Non-marring plastic scraper or squeegee</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(70% or higher) for surface prep</w:t>
      </w:r>
    </w:p>
    <w:p>
      <w:pPr>
        <w:spacing w:after="120"/>
        <w:ind w:left="360"/>
      </w:pPr>
      <w:r>
        <w:rPr>
          <w:rFonts w:ascii="Arial" w:hAnsi="Arial"/>
          <w:color w:val="1E1E1E"/>
          <w:sz w:val="19"/>
        </w:rPr>
        <w:t>▪  Adhesive spray (3M Super 77 or equivalent)</w:t>
      </w:r>
    </w:p>
    <w:p>
      <w:pPr>
        <w:spacing w:after="120"/>
        <w:ind w:left="360"/>
      </w:pPr>
      <w:r>
        <w:rPr>
          <w:rFonts w:ascii="Arial" w:hAnsi="Arial"/>
          <w:color w:val="1E1E1E"/>
          <w:sz w:val="19"/>
        </w:rPr>
        <w:t>▪  Magnifying lamp or inspection light</w:t>
      </w:r>
    </w:p>
    <w:p>
      <w:pPr>
        <w:spacing w:after="120"/>
        <w:ind w:left="360"/>
      </w:pPr>
      <w:r>
        <w:rPr>
          <w:rFonts w:ascii="Arial" w:hAnsi="Arial"/>
          <w:color w:val="1E1E1E"/>
          <w:sz w:val="19"/>
        </w:rPr>
        <w:t>▪  Reference template or jig with alignment marks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powder-free nitrile gloves to prevent oil transfer to velvet and adhesive surfaces.</w:t>
              <w:br/>
            </w:r>
            <w:r>
              <w:rPr>
                <w:rFonts w:ascii="Arial" w:hAnsi="Arial"/>
                <w:color w:val="1E1E1E"/>
                <w:sz w:val="19"/>
              </w:rPr>
              <w:t>•  Use adhesive spray in a well-ventilated area or under a fume extraction hood.</w:t>
              <w:br/>
            </w:r>
            <w:r>
              <w:rPr>
                <w:rFonts w:ascii="Arial" w:hAnsi="Arial"/>
                <w:color w:val="1E1E1E"/>
                <w:sz w:val="19"/>
              </w:rPr>
              <w:t>•  Handle velvet liners by edges only to avoid creasing or soiling the pile.</w:t>
              <w:br/>
            </w:r>
            <w:r>
              <w:rPr>
                <w:rFonts w:ascii="Arial" w:hAnsi="Arial"/>
                <w:color w:val="1E1E1E"/>
                <w:sz w:val="19"/>
              </w:rPr>
              <w:t>•  Store velvet rolls flat in a clean, dry area away from direct sunlight.</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Inspect the substrate (wood, MDF, or acrylic) for dust, oil, or debris. Clean with isopropyl alcohol and a lint-free cloth. Allow to dry for 2 minutes.</w:t>
      </w:r>
    </w:p>
    <w:p>
      <w:pPr>
        <w:spacing w:after="120"/>
        <w:ind w:left="288"/>
      </w:pPr>
      <w:r>
        <w:rPr>
          <w:rFonts w:ascii="Arial" w:hAnsi="Arial"/>
          <w:b/>
          <w:color w:val="C8920A"/>
        </w:rPr>
        <w:t xml:space="preserve">2.  </w:t>
      </w:r>
      <w:r>
        <w:rPr>
          <w:rFonts w:ascii="Arial" w:hAnsi="Arial"/>
          <w:color w:val="1E1E1E"/>
          <w:sz w:val="19"/>
        </w:rPr>
        <w:t>Verify the substrate dimensions against the liner cut size using a digital caliper. The liner must be 2-3 mm larger on each side for proper wrapping.</w:t>
      </w:r>
    </w:p>
    <w:p>
      <w:pPr>
        <w:spacing w:after="120"/>
        <w:ind w:left="288"/>
      </w:pPr>
      <w:r>
        <w:rPr>
          <w:rFonts w:ascii="Arial" w:hAnsi="Arial"/>
          <w:b/>
          <w:color w:val="C8920A"/>
        </w:rPr>
        <w:t xml:space="preserve">3.  </w:t>
      </w:r>
      <w:r>
        <w:rPr>
          <w:rFonts w:ascii="Arial" w:hAnsi="Arial"/>
          <w:color w:val="1E1E1E"/>
          <w:sz w:val="19"/>
        </w:rPr>
        <w:t>Lay the velvet liner face down on a clean, flat surface. Apply a uniform coat of adhesive spray from a distance of 20-30 cm, covering the entire back surface.</w:t>
      </w:r>
    </w:p>
    <w:p>
      <w:pPr>
        <w:spacing w:after="120"/>
        <w:ind w:left="288"/>
      </w:pPr>
      <w:r>
        <w:rPr>
          <w:rFonts w:ascii="Arial" w:hAnsi="Arial"/>
          <w:b/>
          <w:color w:val="C8920A"/>
        </w:rPr>
        <w:t xml:space="preserve">4.  </w:t>
      </w:r>
      <w:r>
        <w:rPr>
          <w:rFonts w:ascii="Arial" w:hAnsi="Arial"/>
          <w:color w:val="1E1E1E"/>
          <w:sz w:val="19"/>
        </w:rPr>
        <w:t>Wait 30-60 seconds for the adhesive to become tacky (follow manufacturer's open time specification).</w:t>
      </w:r>
    </w:p>
    <w:p>
      <w:pPr>
        <w:spacing w:after="120"/>
        <w:ind w:left="288"/>
      </w:pPr>
      <w:r>
        <w:rPr>
          <w:rFonts w:ascii="Arial" w:hAnsi="Arial"/>
          <w:b/>
          <w:color w:val="C8920A"/>
        </w:rPr>
        <w:t xml:space="preserve">5.  </w:t>
      </w:r>
      <w:r>
        <w:rPr>
          <w:rFonts w:ascii="Arial" w:hAnsi="Arial"/>
          <w:color w:val="1E1E1E"/>
          <w:sz w:val="19"/>
        </w:rPr>
        <w:t>Align the liner with the reference marks on the substrate or jig. Start from one edge and gradually lay the liner down, using a plastic squeegee to press from the center outward to expel air bubbles.</w:t>
      </w:r>
    </w:p>
    <w:p>
      <w:pPr>
        <w:spacing w:after="120"/>
        <w:ind w:left="288"/>
      </w:pPr>
      <w:r>
        <w:rPr>
          <w:rFonts w:ascii="Arial" w:hAnsi="Arial"/>
          <w:b/>
          <w:color w:val="C8920A"/>
        </w:rPr>
        <w:t xml:space="preserve">6.  </w:t>
      </w:r>
      <w:r>
        <w:rPr>
          <w:rFonts w:ascii="Arial" w:hAnsi="Arial"/>
          <w:color w:val="1E1E1E"/>
          <w:sz w:val="19"/>
        </w:rPr>
        <w:t>Wrap the excess liner around the edges, pulling taut but not stretching. Use the squeegee to press the liner into corners and along edges.</w:t>
      </w:r>
    </w:p>
    <w:p>
      <w:pPr>
        <w:spacing w:after="120"/>
        <w:ind w:left="288"/>
      </w:pPr>
      <w:r>
        <w:rPr>
          <w:rFonts w:ascii="Arial" w:hAnsi="Arial"/>
          <w:b/>
          <w:color w:val="C8920A"/>
        </w:rPr>
        <w:t xml:space="preserve">7.  </w:t>
      </w:r>
      <w:r>
        <w:rPr>
          <w:rFonts w:ascii="Arial" w:hAnsi="Arial"/>
          <w:color w:val="1E1E1E"/>
          <w:sz w:val="19"/>
        </w:rPr>
        <w:t>Trim any excess liner using a sharp blade, cutting flush with the substrate edge. Ensure no frayed edges remain.</w:t>
      </w:r>
    </w:p>
    <w:p>
      <w:pPr>
        <w:spacing w:after="120"/>
        <w:ind w:left="288"/>
      </w:pPr>
      <w:r>
        <w:rPr>
          <w:rFonts w:ascii="Arial" w:hAnsi="Arial"/>
          <w:b/>
          <w:color w:val="C8920A"/>
        </w:rPr>
        <w:t xml:space="preserve">8.  </w:t>
      </w:r>
      <w:r>
        <w:rPr>
          <w:rFonts w:ascii="Arial" w:hAnsi="Arial"/>
          <w:color w:val="1E1E1E"/>
          <w:sz w:val="19"/>
        </w:rPr>
        <w:t>Inspect the entire surface under a magnifying lamp for wrinkles, bubbles, or adhesive bleed-through. Use a feeler gauge to check for any raised areas exceeding 0.5 mm.</w:t>
      </w:r>
    </w:p>
    <w:p>
      <w:pPr>
        <w:spacing w:after="120"/>
        <w:ind w:left="288"/>
      </w:pPr>
      <w:r>
        <w:rPr>
          <w:rFonts w:ascii="Arial" w:hAnsi="Arial"/>
          <w:b/>
          <w:color w:val="C8920A"/>
        </w:rPr>
        <w:t xml:space="preserve">9.  </w:t>
      </w:r>
      <w:r>
        <w:rPr>
          <w:rFonts w:ascii="Arial" w:hAnsi="Arial"/>
          <w:color w:val="1E1E1E"/>
          <w:sz w:val="19"/>
        </w:rPr>
        <w:t>Measure the alignment of the liner edges relative to the substrate edges using a digital caliper. Acceptable deviation is ±1 mm.</w:t>
      </w:r>
    </w:p>
    <w:p>
      <w:pPr>
        <w:spacing w:after="120"/>
        <w:ind w:left="288"/>
      </w:pPr>
      <w:r>
        <w:rPr>
          <w:rFonts w:ascii="Arial" w:hAnsi="Arial"/>
          <w:b/>
          <w:color w:val="C8920A"/>
        </w:rPr>
        <w:t xml:space="preserve">10.  </w:t>
      </w:r>
      <w:r>
        <w:rPr>
          <w:rFonts w:ascii="Arial" w:hAnsi="Arial"/>
          <w:color w:val="1E1E1E"/>
          <w:sz w:val="19"/>
        </w:rPr>
        <w:t>Allow the assembly to cure for 24 hours in a climate-controlled area (20-25°C, 40-60% RH) before final inspection or packaging.</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Perform a final visual inspection under bright, diffused lighting. Reject any unit with visible wrinkles, bubbles, adhesive bleed-through, or misalignment exceeding ±1 mm.</w:t>
      </w:r>
    </w:p>
    <w:p>
      <w:pPr>
        <w:spacing w:after="120"/>
        <w:ind w:left="288"/>
      </w:pPr>
      <w:r>
        <w:rPr>
          <w:rFonts w:ascii="Arial" w:hAnsi="Arial"/>
          <w:b/>
          <w:color w:val="C8920A"/>
        </w:rPr>
        <w:t xml:space="preserve">2.  </w:t>
      </w:r>
      <w:r>
        <w:rPr>
          <w:rFonts w:ascii="Arial" w:hAnsi="Arial"/>
          <w:color w:val="1E1E1E"/>
          <w:sz w:val="19"/>
        </w:rPr>
        <w:t>If a defect is found, red-tag the unit and place it in the rework area. Document the defect type and location in the ShopDocs QA module.</w:t>
      </w:r>
    </w:p>
    <w:p>
      <w:pPr>
        <w:spacing w:after="120"/>
        <w:ind w:left="288"/>
      </w:pPr>
      <w:r>
        <w:rPr>
          <w:rFonts w:ascii="Arial" w:hAnsi="Arial"/>
          <w:b/>
          <w:color w:val="C8920A"/>
        </w:rPr>
        <w:t xml:space="preserve">3.  </w:t>
      </w:r>
      <w:r>
        <w:rPr>
          <w:rFonts w:ascii="Arial" w:hAnsi="Arial"/>
          <w:color w:val="1E1E1E"/>
          <w:sz w:val="19"/>
        </w:rPr>
        <w:t>For minor bubbles or wrinkles, attempt to rework by lifting the liner with a heat gun (low setting) and re-squeegeeing. If the liner is damaged, replace it entirely.</w:t>
      </w:r>
    </w:p>
    <w:p>
      <w:pPr>
        <w:spacing w:after="120"/>
        <w:ind w:left="288"/>
      </w:pPr>
      <w:r>
        <w:rPr>
          <w:rFonts w:ascii="Arial" w:hAnsi="Arial"/>
          <w:b/>
          <w:color w:val="C8920A"/>
        </w:rPr>
        <w:t xml:space="preserve">4.  </w:t>
      </w:r>
      <w:r>
        <w:rPr>
          <w:rFonts w:ascii="Arial" w:hAnsi="Arial"/>
          <w:color w:val="1E1E1E"/>
          <w:sz w:val="19"/>
        </w:rPr>
        <w:t>Log all out-of-tolerance defects in the ShopDocs QA module for root cause analysis and continuous improvement.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