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Fleet Policy &amp; Emergency Protocol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Effective Date: _________________</w:t>
              <w:br/>
              <w:t>Approved By: 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Commercial Fleet Accident Reporting And Scene Documentation</w:t>
      </w:r>
    </w:p>
    <w:p>
      <w:r>
        <w:rPr>
          <w:rFonts w:ascii="Arial" w:hAnsi="Arial"/>
          <w:b/>
          <w:color w:val="333333"/>
          <w:sz w:val="22"/>
        </w:rPr>
        <w:t>1.0 Policy Objective &amp; Scope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The objective of this policy is to establish mandatory procedures for all commercial drivers, dispatchers, and field technicians to follow in the event of a vehicle accident. This policy ensures timely reporting, thorough scene documentation, and full compliance with Transport Canada and provincial Ministry of Transportation (MTO) regulations. It applies to all company-owned, leased, or rented commercial vehicles operated on behalf of the organization.</w:t>
      </w:r>
    </w:p>
    <w:p>
      <w:r>
        <w:rPr>
          <w:rFonts w:ascii="Arial" w:hAnsi="Arial"/>
          <w:b/>
          <w:color w:val="333333"/>
          <w:sz w:val="22"/>
        </w:rPr>
        <w:t>2.0 Roles &amp; Responsibilities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Commercial Driver: </w:t>
      </w:r>
      <w:r>
        <w:rPr>
          <w:rFonts w:ascii="Arial" w:hAnsi="Arial"/>
          <w:color w:val="1E1E1E"/>
          <w:sz w:val="19"/>
        </w:rPr>
        <w:t>Responsible for immediate scene safety, calling emergency services, exchanging information, documenting the scene, and submitting a digital accident report via SiteQueue within 2 hours.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Fleet Safety Manager: </w:t>
      </w:r>
      <w:r>
        <w:rPr>
          <w:rFonts w:ascii="Arial" w:hAnsi="Arial"/>
          <w:color w:val="1E1E1E"/>
          <w:sz w:val="19"/>
        </w:rPr>
        <w:t>Responsible for reviewing all accident reports within 24 hours, coordinating with insurance adjusters, and initiating corrective actions.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Dispatcher: </w:t>
      </w:r>
      <w:r>
        <w:rPr>
          <w:rFonts w:ascii="Arial" w:hAnsi="Arial"/>
          <w:color w:val="1E1E1E"/>
          <w:sz w:val="19"/>
        </w:rPr>
        <w:t>Responsible for logging the accident in the dispatch system, notifying the Fleet Safety Manager, and reassigning the driver's remaining duties.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Safety Officer: </w:t>
      </w:r>
      <w:r>
        <w:rPr>
          <w:rFonts w:ascii="Arial" w:hAnsi="Arial"/>
          <w:color w:val="1E1E1E"/>
          <w:sz w:val="19"/>
        </w:rPr>
        <w:t>Responsible for conducting a post-accident investigation, analyzing root causes, and updating training materials as needed.</w:t>
      </w:r>
    </w:p>
    <w:p>
      <w:r>
        <w:rPr>
          <w:rFonts w:ascii="Arial" w:hAnsi="Arial"/>
          <w:b/>
          <w:color w:val="333333"/>
          <w:sz w:val="22"/>
        </w:rPr>
        <w:t>3.0 Core Rules &amp; Guidelines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Any accident involving a company vehicle, regardless of fault or damage amount, must be reported to the Fleet Safety Manager within 2 hours.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driver must never admit fault, apologize, or discuss liability at the scene. Only factual statements to police are permitted.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driver must not move the vehicle unless directed by law enforcement or to prevent further danger.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Photographs must be taken of all vehicles involved, license plates, damage, skid marks, road conditions, and any visible injuries.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driver must obtain contact and insurance information from all other involved parties and witnesses.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Failure to report an accident within the required timeframe will result in a formal safety suspension pending investigation.</w:t>
      </w:r>
    </w:p>
    <w:p>
      <w:r>
        <w:rPr>
          <w:rFonts w:ascii="Arial" w:hAnsi="Arial"/>
          <w:b/>
          <w:color w:val="333333"/>
          <w:sz w:val="22"/>
        </w:rPr>
        <w:t>4.0 Step-by-Step Procedure / Workflow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Immediately stop the vehicle in a safe location, turn on four-way flashers, and deploy reflective triangles or flares at the required distances (5m, 30m, 60m behind the vehicle on highways).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Check for injuries to yourself, passengers, and other parties. Call 911 if medical attention is needed. Do not move injured persons unless they are in immediate danger.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Call local police if there is any injury, fatality, or property damage exceeding $2,000 (as per provincial reporting thresholds). Remain at the scene until police arrive.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Exchange information with all other drivers involved: full name, address, phone number, driver's license number, insurance company, policy number, and vehicle plate number.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Collect witness information: name, phone number, and a brief statement of what they saw. Do not ask witnesses to sign anything.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Document the scene thoroughly using the SiteQueue mobile app: take wide-angle photos of the entire scene, close-ups of damage, license plates, road conditions, traffic signs, and skid marks. Capture at least 10 photos.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Draw a simple diagram of the accident scene on paper or in the app, showing vehicle positions, direction of travel, lane markings, and any relevant landmarks.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Complete the digital accident report form in SiteQueue, including date, time, location, weather conditions, a factual description of the incident, and all collected information.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Submit the report via SiteQueue immediately. If cellular service is unavailable, complete the offline form and submit as soon as connectivity is restored.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Contact your dispatcher to report the accident and receive instructions regarding vehicle recovery, towing, and your remaining shift.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11.  </w:t>
      </w:r>
      <w:r>
        <w:rPr>
          <w:rFonts w:ascii="Arial" w:hAnsi="Arial"/>
          <w:color w:val="1E1E1E"/>
          <w:sz w:val="19"/>
        </w:rPr>
        <w:t>Do not discuss the accident with anyone other than police, your Fleet Safety Manager, or authorized insurance representatives. Refer all media inquiries to the Fleet Safety Manager.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12.  </w:t>
      </w:r>
      <w:r>
        <w:rPr>
          <w:rFonts w:ascii="Arial" w:hAnsi="Arial"/>
          <w:color w:val="1E1E1E"/>
          <w:sz w:val="19"/>
        </w:rPr>
        <w:t>If the vehicle is towed, ensure all personal belongings and company equipment are removed. Obtain a tow receipt and note the tow yard location and contact information.</w:t>
      </w:r>
    </w:p>
    <w:p>
      <w:r>
        <w:rPr>
          <w:rFonts w:ascii="Arial" w:hAnsi="Arial"/>
          <w:b/>
          <w:color w:val="333333"/>
          <w:sz w:val="22"/>
        </w:rPr>
        <w:t>5.0 Documentation &amp; Compliance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All accident reports must be submitted digitally via SiteQueue within 2 hours of the incident. Paper reports are not accepted except as a backup when the app is unavailable.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The Fleet Safety Manager will review each report within 24 hours and forward it to the insurance provider along with all supporting photos and diagrams.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A post-accident investigation will be conducted within 5 business days, including a review of telematics data, dashcam footage, and driver history.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Failure to submit a complete accident report within 2 hours will result in a written warning for the first offense, a 3-day suspension for the second offense, and termination for the third offense.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Any driver found to have falsified information, omitted details, or failed to document the scene as required will face immediate termination and potential legal action.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All accident documentation will be retained for a minimum of 7 years in accordance with Transport Canada recordkeeping requirements.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