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333333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Fleet Policy &amp; Emergency Protocol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Effective Date: _________________</w:t>
              <w:br/>
              <w:t>Approved By: 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333333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Fleet Vehicle Accident Report Scene Documentation Template</w:t>
      </w:r>
    </w:p>
    <w:p>
      <w:r>
        <w:rPr>
          <w:rFonts w:ascii="Arial" w:hAnsi="Arial"/>
          <w:b/>
          <w:color w:val="333333"/>
          <w:sz w:val="22"/>
        </w:rPr>
        <w:t>1.0 Policy Objective &amp; Scope</w:t>
      </w:r>
    </w:p>
    <w:p>
      <w:pPr>
        <w:spacing w:after="200"/>
        <w:ind w:left="216"/>
        <w:jc w:val="both"/>
      </w:pPr>
      <w:r>
        <w:rPr>
          <w:rFonts w:ascii="Arial" w:hAnsi="Arial"/>
          <w:color w:val="1E1E1E"/>
          <w:sz w:val="19"/>
        </w:rPr>
        <w:t>The objective of this policy is to establish a standardized template and protocol for commercial drivers to document accident scenes immediately following a collision. This ensures that all critical evidence is captured consistently, protecting the company from liability, facilitating insurance claims, and meeting Transport Canada reporting requirements.</w:t>
      </w:r>
    </w:p>
    <w:p>
      <w:pPr>
        <w:spacing w:after="200"/>
        <w:ind w:left="216"/>
        <w:jc w:val="both"/>
      </w:pPr>
      <w:r>
        <w:rPr>
          <w:rFonts w:ascii="Arial" w:hAnsi="Arial"/>
          <w:color w:val="1E1E1E"/>
          <w:sz w:val="19"/>
        </w:rPr>
        <w:t>This policy applies to all commercial drivers operating fleet vehicles, field technicians, dispatchers, and fleet safety personnel. It covers any incident involving a company-owned or leased vehicle, including collisions with other vehicles, fixed objects, pedestrians, or animals, regardless of fault or damage severity.</w:t>
      </w:r>
    </w:p>
    <w:p>
      <w:r>
        <w:rPr>
          <w:rFonts w:ascii="Arial" w:hAnsi="Arial"/>
          <w:b/>
          <w:color w:val="333333"/>
          <w:sz w:val="22"/>
        </w:rPr>
        <w:t>2.0 Roles &amp; Responsibilities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Commercial Driver: </w:t>
      </w:r>
      <w:r>
        <w:rPr>
          <w:rFonts w:ascii="Arial" w:hAnsi="Arial"/>
          <w:color w:val="1E1E1E"/>
          <w:sz w:val="19"/>
        </w:rPr>
        <w:t>Responsible for immediately securing the scene, ensuring personal and public safety, and completing the accident report documentation using the provided template before leaving the scene.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Fleet Manager: </w:t>
      </w:r>
      <w:r>
        <w:rPr>
          <w:rFonts w:ascii="Arial" w:hAnsi="Arial"/>
          <w:color w:val="1E1E1E"/>
          <w:sz w:val="19"/>
        </w:rPr>
        <w:t>Responsible for reviewing the completed accident report within 24 hours, verifying completeness, and forwarding it to insurance and legal departments.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Safety Officer: </w:t>
      </w:r>
      <w:r>
        <w:rPr>
          <w:rFonts w:ascii="Arial" w:hAnsi="Arial"/>
          <w:color w:val="1E1E1E"/>
          <w:sz w:val="19"/>
        </w:rPr>
        <w:t>Responsible for auditing accident reports for compliance with this policy, identifying training needs, and maintaining records for regulatory audits.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Dispatcher: </w:t>
      </w:r>
      <w:r>
        <w:rPr>
          <w:rFonts w:ascii="Arial" w:hAnsi="Arial"/>
          <w:color w:val="1E1E1E"/>
          <w:sz w:val="19"/>
        </w:rPr>
        <w:t>Responsible for logging the incident in the dispatch system, coordinating emergency services if needed, and notifying the fleet manager immediately.</w:t>
      </w:r>
    </w:p>
    <w:p>
      <w:r>
        <w:rPr>
          <w:rFonts w:ascii="Arial" w:hAnsi="Arial"/>
          <w:b/>
          <w:color w:val="333333"/>
          <w:sz w:val="22"/>
        </w:rPr>
        <w:t>3.0 Core Rules &amp; Guidelines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driver must never admit fault or discuss liability at the scene. Only factual observations should be recorded.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accident report must be completed using the official template provided in the SiteQueue app before the vehicle is moved or towed, unless medical attention is required.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Photographs must be taken from at least four angles (front, rear, driver side, passenger side) and include close-ups of damage, license plates, road conditions, and any relevant signage.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Witness contact information must be collected at the scene, including name, phone number, and email address.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Police must be called if there are injuries, fatalities, or damage exceeding $2,000 (as per provincial thresholds). A police report number must be recorded.</w:t>
      </w:r>
    </w:p>
    <w:p>
      <w:r>
        <w:rPr>
          <w:rFonts w:ascii="Arial" w:hAnsi="Arial"/>
          <w:b/>
          <w:color w:val="333333"/>
          <w:sz w:val="22"/>
        </w:rPr>
        <w:t>4.0 Step-by-Step Procedure / Workflow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Immediately after the accident, ensure personal safety: turn on hazard lights, set parking brake, and deploy reflective triangles or flares if safe to do so.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Check for injuries to yourself, passengers, and other parties. Call 911 if medical assistance is needed. Do not move injured persons unless there is an immediate danger (e.g., fire).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Call local police if required by provincial law (e.g., injuries, fatalities, or damage over $2,000). Provide your location and a brief factual description of the incident.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Exchange information with the other driver(s): full name, driver's license number, insurance company and policy number, vehicle make/model/license plate, and contact phone number.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Collect witness information: name, phone number, email, and a brief statement of what they saw. Do not discuss fault with witnesses.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Open the SiteQueue app and select the 'Accident Report' template. Begin documenting the scene by filling in all required fields: date, time, location (GPS coordinates), weather conditions, road surface, and visibility.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7.  </w:t>
      </w:r>
      <w:r>
        <w:rPr>
          <w:rFonts w:ascii="Arial" w:hAnsi="Arial"/>
          <w:color w:val="1E1E1E"/>
          <w:sz w:val="19"/>
        </w:rPr>
        <w:t>Take photographs as instructed: four wide-angle shots of the entire scene, close-ups of all vehicle damage, license plates, skid marks, debris, traffic signs, and any relevant road markings. Ensure photos are date-stamped.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8.  </w:t>
      </w:r>
      <w:r>
        <w:rPr>
          <w:rFonts w:ascii="Arial" w:hAnsi="Arial"/>
          <w:color w:val="1E1E1E"/>
          <w:sz w:val="19"/>
        </w:rPr>
        <w:t>Draw a simple diagram of the accident scene in the app or on paper, showing vehicle positions, direction of travel, points of impact, and any traffic controls (e.g., stop signs, traffic lights).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9.  </w:t>
      </w:r>
      <w:r>
        <w:rPr>
          <w:rFonts w:ascii="Arial" w:hAnsi="Arial"/>
          <w:color w:val="1E1E1E"/>
          <w:sz w:val="19"/>
        </w:rPr>
        <w:t>Write a factual narrative of the incident in the app, describing what happened in chronological order. Avoid opinions or speculation. Include your speed, actions taken, and any evasive maneuvers.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10.  </w:t>
      </w:r>
      <w:r>
        <w:rPr>
          <w:rFonts w:ascii="Arial" w:hAnsi="Arial"/>
          <w:color w:val="1E1E1E"/>
          <w:sz w:val="19"/>
        </w:rPr>
        <w:t>If police arrive, obtain the officer's name, badge number, and police report number. Do not sign any statement without legal counsel present.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11.  </w:t>
      </w:r>
      <w:r>
        <w:rPr>
          <w:rFonts w:ascii="Arial" w:hAnsi="Arial"/>
          <w:color w:val="1E1E1E"/>
          <w:sz w:val="19"/>
        </w:rPr>
        <w:t>Submit the completed accident report via the SiteQueue app. The system will automatically notify the fleet manager and safety officer.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12.  </w:t>
      </w:r>
      <w:r>
        <w:rPr>
          <w:rFonts w:ascii="Arial" w:hAnsi="Arial"/>
          <w:color w:val="1E1E1E"/>
          <w:sz w:val="19"/>
        </w:rPr>
        <w:t>Arrange for vehicle towing if necessary using the company's approved towing provider. Do not authorize repairs at the scene.</w:t>
      </w:r>
    </w:p>
    <w:p>
      <w:r>
        <w:rPr>
          <w:rFonts w:ascii="Arial" w:hAnsi="Arial"/>
          <w:b/>
          <w:color w:val="333333"/>
          <w:sz w:val="22"/>
        </w:rPr>
        <w:t>5.0 Documentation &amp; Compliance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The completed accident report must be submitted via the SiteQueue app within 2 hours of the incident. Failure to do so will result in a mandatory safety review and possible suspension.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All photographs, witness statements, and police reports must be attached to the digital report. Missing documentation will delay insurance processing and may result in disciplinary action.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The fleet manager must review and approve the report within 24 hours. Any discrepancies or incomplete sections must be flagged and corrected immediately.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Non-compliance with this policy, including failure to document the scene, admitting fault, or delaying reporting, will result in a written warning for the first offense and termination for subsequent offenses.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All accident reports are retained for a minimum of 7 years as per Transport Canada recordkeeping requirements. Reports are auditable by regulatory authorities upon request.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site management template provided for educational purposes. The end-user assumes all liability for reviewing, adapting, and validating all field protocols against local site requirements.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SiteQueue Field Operations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333333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