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Logistics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Fuel Island Safe Pumping And Static Grounding Procedure</w:t>
      </w:r>
    </w:p>
    <w:p>
      <w:r>
        <w:rPr>
          <w:rFonts w:ascii="Arial" w:hAnsi="Arial"/>
          <w:b/>
          <w:color w:val="333333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the safe and compliant dispensing of diesel, gasoline, or other flammable fuels at fleet fuel islands, with a primary focus on static electricity grounding to prevent ignition. This procedure applies to all field operations personnel, fleet drivers, and logistics staff authorized to operate fuel pumps at company-controlled or client fuel islands.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Lead Driver or designated fuel attendant is responsible for executing this procedure and verifying all grounding connections before, during, and after pumping. Non-compliance with static grounding requirements may result in fire, explosion, serious injury, or environmental release.</w:t>
      </w:r>
    </w:p>
    <w:p>
      <w:r>
        <w:rPr>
          <w:rFonts w:ascii="Arial" w:hAnsi="Arial"/>
          <w:b/>
          <w:color w:val="333333"/>
          <w:sz w:val="22"/>
        </w:rPr>
        <w:t>2.0 Required Equipment &amp; Tools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Approved fuel nozzle with automatic shut-off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Static grounding cable with clamp (minimum 10 ft, copper or approved alloy, rated for flammable environments)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Grounding rod or designated grounding point (verified to be bonded to earth)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Fuel cap key or tool (if required)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Spill kit (absorbent pads, socks, disposal bags)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Fire extinguisher (Class B, minimum 10 lb, located within 50 ft of fuel island)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Personal protective equipment (PPE): safety glasses, flame-resistant coveralls, steel-toed boots, nitrile gloves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Mobile tablet with SiteQueue application for logging fueling events and sign-offs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Fuel island emergency shut-off switch (verify location before starting)</w:t>
      </w:r>
    </w:p>
    <w:p>
      <w:r>
        <w:rPr>
          <w:rFonts w:ascii="Arial" w:hAnsi="Arial"/>
          <w:b/>
          <w:color w:val="333333"/>
          <w:sz w:val="22"/>
        </w:rPr>
        <w:t>3.0 Site Safety &amp; Hazard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No smoking, open flames, or spark-producing devices within 10 metres of the fuel island at any time.</w:t>
              <w:br/>
            </w:r>
            <w:r>
              <w:rPr>
                <w:rFonts w:ascii="Arial" w:hAnsi="Arial"/>
                <w:color w:val="1E1E1E"/>
                <w:sz w:val="19"/>
              </w:rPr>
              <w:t>•  All personnel must wear flame-resistant coveralls, safety glasses, and steel-toed boots while on the fuel island.</w:t>
              <w:br/>
            </w:r>
            <w:r>
              <w:rPr>
                <w:rFonts w:ascii="Arial" w:hAnsi="Arial"/>
                <w:color w:val="1E1E1E"/>
                <w:sz w:val="19"/>
              </w:rPr>
              <w:t>•  Verify that the fuel island is equipped with a clearly marked emergency shut-off switch and that all personnel know its location.</w:t>
              <w:br/>
            </w:r>
            <w:r>
              <w:rPr>
                <w:rFonts w:ascii="Arial" w:hAnsi="Arial"/>
                <w:color w:val="1E1E1E"/>
                <w:sz w:val="19"/>
              </w:rPr>
              <w:t>•  Inspect the grounding cable and clamp for visible damage, corrosion, or fraying before each use. Do not use if damaged.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vehicle engine is turned off and all electrical accessories (radio, lights, HVAC) are switched off before connecting the grounding cable.</w:t>
              <w:br/>
            </w:r>
            <w:r>
              <w:rPr>
                <w:rFonts w:ascii="Arial" w:hAnsi="Arial"/>
                <w:color w:val="1E1E1E"/>
                <w:sz w:val="19"/>
              </w:rPr>
              <w:t>•  Assess the area for standing water, ice, or fuel spills. If a spill is present, contain it with the spill kit and do not proceed until the area is safe.</w:t>
              <w:br/>
            </w:r>
            <w:r>
              <w:rPr>
                <w:rFonts w:ascii="Arial" w:hAnsi="Arial"/>
                <w:color w:val="1E1E1E"/>
                <w:sz w:val="19"/>
              </w:rPr>
              <w:t>•  Confirm that the fuel island is properly bonded to earth (test with a ground resistance meter if available; acceptable resistance is less than 10 ohms).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fuel during lightning storms or if there is visible electrical activity within 5 km.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333333"/>
          <w:sz w:val="22"/>
        </w:rPr>
        <w:t>4.0 Step-by-Step Execution Procedure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Position the vehicle so that the fuel fill port is within reach of the fuel hose and the grounding cable can reach the designated grounding point without stretching.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Turn off the vehicle engine and all electrical accessories. Remove the ignition key and keep it in your pocket to prevent accidental restart.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Inspect the grounding cable and clamp for any signs of wear, corrosion, or damage. If the cable is compromised, do not proceed and report the issue to the fleet supervisor.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Attach the grounding clamp to a clean, unpainted metal surface on the vehicle chassis (e.g., frame rail, suspension component, or designated grounding stud). Do not attach to the fuel tank, exhaust system, or any painted surface.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Connect the other end of the grounding cable to the designated grounding point on the fuel island (typically a copper rod or bonded metal plate). Ensure the connection is secure and metal-to-metal.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Open the fuel fill cap and place it in a clean, designated location. Do not place it on the ground or on a dirty surface.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Insert the fuel nozzle fully into the fill neck and begin pumping at a moderate rate. Do not leave the nozzle unattended. Keep the nozzle in contact with the fill neck at all times to maintain a continuous ground path.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Monitor the fuel flow and stop pumping immediately if you see or smell fuel vapours, hear unusual sounds, or notice any spillage. Do not overfill the tank.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When the nozzle automatically shuts off, do not attempt to top off the tank. Remove the nozzle carefully and allow any residual fuel to drain into the fill neck.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Replace the fuel fill cap securely and tighten it until it clicks or is fully seated.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11.  </w:t>
      </w:r>
      <w:r>
        <w:rPr>
          <w:rFonts w:ascii="Arial" w:hAnsi="Arial"/>
          <w:color w:val="1E1E1E"/>
          <w:sz w:val="19"/>
        </w:rPr>
        <w:t>Disconnect the grounding cable from the vehicle first, then from the fuel island grounding point. Coil the cable neatly and store it in its designated location.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12.  </w:t>
      </w:r>
      <w:r>
        <w:rPr>
          <w:rFonts w:ascii="Arial" w:hAnsi="Arial"/>
          <w:color w:val="1E1E1E"/>
          <w:sz w:val="19"/>
        </w:rPr>
        <w:t>Start the vehicle engine only after the grounding cable is fully disconnected and stored. Drive away from the fuel island slowly, checking for any fuel drips or leaks.</w:t>
      </w:r>
    </w:p>
    <w:p>
      <w:r>
        <w:rPr>
          <w:rFonts w:ascii="Arial" w:hAnsi="Arial"/>
          <w:b/>
          <w:color w:val="333333"/>
          <w:sz w:val="22"/>
        </w:rPr>
        <w:t>5.0 Verification, Sign-off &amp; Reporting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Visually inspect the fuel fill area and the ground beneath the vehicle for any signs of fuel spillage. If a spill is detected, contain it immediately with the spill kit and report it to the site supervisor.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Log the fueling event in SiteQueue: enter the vehicle unit number, fuel type, volume dispensed (from pump meter), and odometer reading (if applicable).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Capture a photo of the pump meter reading and a photo of the vehicle fuel fill area (showing no leaks) using the SiteQueue mobile app.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If the fuel island is at a client site, obtain a digital signature from the client representative confirming that the fueling was completed safely and without incident.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Submit the fueling log in SiteQueue. The system will automatically timestamp the entry and store all photos and signatures for compliance records.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If any equipment malfunction, grounding issue, or safety concern was observed, complete a hazard report in SiteQueue and notify the fleet supervisor immediately.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