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Pallet Racking Upright Protection Guard Installation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pallet racking uprights in high-traffic aisles and near loading docks are fitted with protective guards to prevent structural damage from forklift impacts. This SOP applies to all warehouse personnel responsible for rack maintenance, safety inspections, and installation tasks. Proper installation reduces rack repair costs, extends rack lifespan, and maintains inventory accuracy by preventing rack collapse or misalignment.</w:t>
      </w:r>
    </w:p>
    <w:p>
      <w:r>
        <w:rPr>
          <w:rFonts w:ascii="Arial" w:hAnsi="Arial"/>
          <w:b/>
          <w:color w:val="1A9E9E"/>
          <w:sz w:val="22"/>
        </w:rPr>
        <w:t>2.0 Required Systems, Tools &amp; Materials</w:t>
      </w:r>
    </w:p>
    <w:p>
      <w:pPr>
        <w:spacing w:after="120"/>
        <w:ind w:left="360"/>
      </w:pPr>
      <w:r>
        <w:rPr>
          <w:rFonts w:ascii="Arial" w:hAnsi="Arial"/>
          <w:color w:val="1E1E1E"/>
          <w:sz w:val="19"/>
        </w:rPr>
        <w:t>▪  Upright protection guard kit (including guard, bolts, washers, and nuts as per manufacturer specifications)</w:t>
      </w:r>
    </w:p>
    <w:p>
      <w:pPr>
        <w:spacing w:after="120"/>
        <w:ind w:left="360"/>
      </w:pPr>
      <w:r>
        <w:rPr>
          <w:rFonts w:ascii="Arial" w:hAnsi="Arial"/>
          <w:color w:val="1E1E1E"/>
          <w:sz w:val="19"/>
        </w:rPr>
        <w:t>▪  Impact wrench or torque wrench with appropriate socket</w:t>
      </w:r>
    </w:p>
    <w:p>
      <w:pPr>
        <w:spacing w:after="120"/>
        <w:ind w:left="360"/>
      </w:pPr>
      <w:r>
        <w:rPr>
          <w:rFonts w:ascii="Arial" w:hAnsi="Arial"/>
          <w:color w:val="1E1E1E"/>
          <w:sz w:val="19"/>
        </w:rPr>
        <w:t>▪  Measuring tape (metric or imperial as per rack specifications)</w:t>
      </w:r>
    </w:p>
    <w:p>
      <w:pPr>
        <w:spacing w:after="120"/>
        <w:ind w:left="360"/>
      </w:pPr>
      <w:r>
        <w:rPr>
          <w:rFonts w:ascii="Arial" w:hAnsi="Arial"/>
          <w:color w:val="1E1E1E"/>
          <w:sz w:val="19"/>
        </w:rPr>
        <w:t>▪  Level (spirit level or laser level)</w:t>
      </w:r>
    </w:p>
    <w:p>
      <w:pPr>
        <w:spacing w:after="120"/>
        <w:ind w:left="360"/>
      </w:pPr>
      <w:r>
        <w:rPr>
          <w:rFonts w:ascii="Arial" w:hAnsi="Arial"/>
          <w:color w:val="1E1E1E"/>
          <w:sz w:val="19"/>
        </w:rPr>
        <w:t>▪  Safety glasses and high-visibility vest</w:t>
      </w:r>
    </w:p>
    <w:p>
      <w:pPr>
        <w:spacing w:after="120"/>
        <w:ind w:left="360"/>
      </w:pPr>
      <w:r>
        <w:rPr>
          <w:rFonts w:ascii="Arial" w:hAnsi="Arial"/>
          <w:color w:val="1E1E1E"/>
          <w:sz w:val="19"/>
        </w:rPr>
        <w:t>▪  Forklift or scissor lift for elevated installations (if guard height exceeds reach)</w:t>
      </w:r>
    </w:p>
    <w:p>
      <w:pPr>
        <w:spacing w:after="120"/>
        <w:ind w:left="360"/>
      </w:pPr>
      <w:r>
        <w:rPr>
          <w:rFonts w:ascii="Arial" w:hAnsi="Arial"/>
          <w:color w:val="1E1E1E"/>
          <w:sz w:val="19"/>
        </w:rPr>
        <w:t>▪  Clipboard and pen for inspection checklist</w:t>
      </w:r>
    </w:p>
    <w:p>
      <w:pPr>
        <w:spacing w:after="120"/>
        <w:ind w:left="360"/>
      </w:pPr>
      <w:r>
        <w:rPr>
          <w:rFonts w:ascii="Arial" w:hAnsi="Arial"/>
          <w:color w:val="1E1E1E"/>
          <w:sz w:val="19"/>
        </w:rPr>
        <w:t>▪  SupplyGrid WMS or maintenance log for recording installation</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boots, high-visibility vest, and safety glasses at all times in the installation area.</w:t>
              <w:br/>
            </w:r>
            <w:r>
              <w:rPr>
                <w:rFonts w:ascii="Arial" w:hAnsi="Arial"/>
                <w:color w:val="1E1E1E"/>
                <w:sz w:val="19"/>
              </w:rPr>
              <w:t>•  Ensure the installation area is clear of personnel and equipment before lifting any materials overhead.</w:t>
              <w:br/>
            </w:r>
            <w:r>
              <w:rPr>
                <w:rFonts w:ascii="Arial" w:hAnsi="Arial"/>
                <w:color w:val="1E1E1E"/>
                <w:sz w:val="19"/>
              </w:rPr>
              <w:t>•  Use a spotter when operating a forklift or scissor lift near racking to avoid accidental contact.</w:t>
              <w:br/>
            </w:r>
            <w:r>
              <w:rPr>
                <w:rFonts w:ascii="Arial" w:hAnsi="Arial"/>
                <w:color w:val="1E1E1E"/>
                <w:sz w:val="19"/>
              </w:rPr>
              <w:t>•  Do not install guards on damaged or compromised rack uprights; report such conditions immediately to the warehouse manager.</w:t>
              <w:br/>
            </w:r>
            <w:r>
              <w:rPr>
                <w:rFonts w:ascii="Arial" w:hAnsi="Arial"/>
                <w:color w:val="1E1E1E"/>
                <w:sz w:val="19"/>
              </w:rPr>
              <w:t>•  Follow manufacturer torque specifications to avoid over-tightening bolts, which can crack the guard or rack frame.</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Review the installation plan and identify all rack uprights requiring guards based on traffic flow, aisle width, and incident history.</w:t>
      </w:r>
    </w:p>
    <w:p>
      <w:pPr>
        <w:spacing w:after="120"/>
        <w:ind w:left="288"/>
      </w:pPr>
      <w:r>
        <w:rPr>
          <w:rFonts w:ascii="Arial" w:hAnsi="Arial"/>
          <w:b/>
          <w:color w:val="1A9E9E"/>
        </w:rPr>
        <w:t xml:space="preserve">2.  </w:t>
      </w:r>
      <w:r>
        <w:rPr>
          <w:rFonts w:ascii="Arial" w:hAnsi="Arial"/>
          <w:color w:val="1E1E1E"/>
          <w:sz w:val="19"/>
        </w:rPr>
        <w:t>Gather all required tools and materials from the designated storage area and verify the guard kit matches the rack upright dimensions.</w:t>
      </w:r>
    </w:p>
    <w:p>
      <w:pPr>
        <w:spacing w:after="120"/>
        <w:ind w:left="288"/>
      </w:pPr>
      <w:r>
        <w:rPr>
          <w:rFonts w:ascii="Arial" w:hAnsi="Arial"/>
          <w:b/>
          <w:color w:val="1A9E9E"/>
        </w:rPr>
        <w:t xml:space="preserve">3.  </w:t>
      </w:r>
      <w:r>
        <w:rPr>
          <w:rFonts w:ascii="Arial" w:hAnsi="Arial"/>
          <w:color w:val="1E1E1E"/>
          <w:sz w:val="19"/>
        </w:rPr>
        <w:t>Clear the immediate work area of pallets, debris, and personnel. Place warning cones or barriers around the installation zone.</w:t>
      </w:r>
    </w:p>
    <w:p>
      <w:pPr>
        <w:spacing w:after="120"/>
        <w:ind w:left="288"/>
      </w:pPr>
      <w:r>
        <w:rPr>
          <w:rFonts w:ascii="Arial" w:hAnsi="Arial"/>
          <w:b/>
          <w:color w:val="1A9E9E"/>
        </w:rPr>
        <w:t xml:space="preserve">4.  </w:t>
      </w:r>
      <w:r>
        <w:rPr>
          <w:rFonts w:ascii="Arial" w:hAnsi="Arial"/>
          <w:color w:val="1E1E1E"/>
          <w:sz w:val="19"/>
        </w:rPr>
        <w:t>Using a measuring tape, mark the desired installation height on the upright (typically 12-18 inches from the floor or as per manufacturer guidelines).</w:t>
      </w:r>
    </w:p>
    <w:p>
      <w:pPr>
        <w:spacing w:after="120"/>
        <w:ind w:left="288"/>
      </w:pPr>
      <w:r>
        <w:rPr>
          <w:rFonts w:ascii="Arial" w:hAnsi="Arial"/>
          <w:b/>
          <w:color w:val="1A9E9E"/>
        </w:rPr>
        <w:t xml:space="preserve">5.  </w:t>
      </w:r>
      <w:r>
        <w:rPr>
          <w:rFonts w:ascii="Arial" w:hAnsi="Arial"/>
          <w:color w:val="1E1E1E"/>
          <w:sz w:val="19"/>
        </w:rPr>
        <w:t>Position the guard against the upright at the marked height and use a level to ensure it is perfectly horizontal and aligned with the rack face.</w:t>
      </w:r>
    </w:p>
    <w:p>
      <w:pPr>
        <w:spacing w:after="120"/>
        <w:ind w:left="288"/>
      </w:pPr>
      <w:r>
        <w:rPr>
          <w:rFonts w:ascii="Arial" w:hAnsi="Arial"/>
          <w:b/>
          <w:color w:val="1A9E9E"/>
        </w:rPr>
        <w:t xml:space="preserve">6.  </w:t>
      </w:r>
      <w:r>
        <w:rPr>
          <w:rFonts w:ascii="Arial" w:hAnsi="Arial"/>
          <w:color w:val="1E1E1E"/>
          <w:sz w:val="19"/>
        </w:rPr>
        <w:t>Insert bolts through the guard mounting holes into the upright pre-drilled holes (or drill pilot holes if none exist, using a drill bit appropriate for the rack material).</w:t>
      </w:r>
    </w:p>
    <w:p>
      <w:pPr>
        <w:spacing w:after="120"/>
        <w:ind w:left="288"/>
      </w:pPr>
      <w:r>
        <w:rPr>
          <w:rFonts w:ascii="Arial" w:hAnsi="Arial"/>
          <w:b/>
          <w:color w:val="1A9E9E"/>
        </w:rPr>
        <w:t xml:space="preserve">7.  </w:t>
      </w:r>
      <w:r>
        <w:rPr>
          <w:rFonts w:ascii="Arial" w:hAnsi="Arial"/>
          <w:color w:val="1E1E1E"/>
          <w:sz w:val="19"/>
        </w:rPr>
        <w:t>Hand-tighten the nuts onto the bolts, then use a torque wrench to tighten each bolt to the manufacturer’s specified torque (e.g., 30-40 ft-lb for standard steel racks).</w:t>
      </w:r>
    </w:p>
    <w:p>
      <w:pPr>
        <w:spacing w:after="120"/>
        <w:ind w:left="288"/>
      </w:pPr>
      <w:r>
        <w:rPr>
          <w:rFonts w:ascii="Arial" w:hAnsi="Arial"/>
          <w:b/>
          <w:color w:val="1A9E9E"/>
        </w:rPr>
        <w:t xml:space="preserve">8.  </w:t>
      </w:r>
      <w:r>
        <w:rPr>
          <w:rFonts w:ascii="Arial" w:hAnsi="Arial"/>
          <w:color w:val="1E1E1E"/>
          <w:sz w:val="19"/>
        </w:rPr>
        <w:t>Verify the guard is securely fastened by applying moderate hand pressure; there should be no movement or rattling.</w:t>
      </w:r>
    </w:p>
    <w:p>
      <w:pPr>
        <w:spacing w:after="120"/>
        <w:ind w:left="288"/>
      </w:pPr>
      <w:r>
        <w:rPr>
          <w:rFonts w:ascii="Arial" w:hAnsi="Arial"/>
          <w:b/>
          <w:color w:val="1A9E9E"/>
        </w:rPr>
        <w:t xml:space="preserve">9.  </w:t>
      </w:r>
      <w:r>
        <w:rPr>
          <w:rFonts w:ascii="Arial" w:hAnsi="Arial"/>
          <w:color w:val="1E1E1E"/>
          <w:sz w:val="19"/>
        </w:rPr>
        <w:t>Repeat steps 4 through 8 for each upright requiring a guard, working systematically from one end of the aisle to the other.</w:t>
      </w:r>
    </w:p>
    <w:p>
      <w:pPr>
        <w:spacing w:after="120"/>
        <w:ind w:left="288"/>
      </w:pPr>
      <w:r>
        <w:rPr>
          <w:rFonts w:ascii="Arial" w:hAnsi="Arial"/>
          <w:b/>
          <w:color w:val="1A9E9E"/>
        </w:rPr>
        <w:t xml:space="preserve">10.  </w:t>
      </w:r>
      <w:r>
        <w:rPr>
          <w:rFonts w:ascii="Arial" w:hAnsi="Arial"/>
          <w:color w:val="1E1E1E"/>
          <w:sz w:val="19"/>
        </w:rPr>
        <w:t>Record the installation in the SupplyGrid WMS maintenance log, noting the date, guard serial number, location (aisle/rack ID), and installer name.</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installation, conduct a visual inspection of each guard to confirm it is flush against the upright and all bolts are present and tight.</w:t>
      </w:r>
    </w:p>
    <w:p>
      <w:pPr>
        <w:spacing w:after="120"/>
        <w:ind w:left="288"/>
      </w:pPr>
      <w:r>
        <w:rPr>
          <w:rFonts w:ascii="Arial" w:hAnsi="Arial"/>
          <w:b/>
          <w:color w:val="1A9E9E"/>
        </w:rPr>
        <w:t xml:space="preserve">2.  </w:t>
      </w:r>
      <w:r>
        <w:rPr>
          <w:rFonts w:ascii="Arial" w:hAnsi="Arial"/>
          <w:color w:val="1E1E1E"/>
          <w:sz w:val="19"/>
        </w:rPr>
        <w:t>Use a torque wrench to spot-check 10% of installed bolts to ensure they meet the specified torque range.</w:t>
      </w:r>
    </w:p>
    <w:p>
      <w:pPr>
        <w:spacing w:after="120"/>
        <w:ind w:left="288"/>
      </w:pPr>
      <w:r>
        <w:rPr>
          <w:rFonts w:ascii="Arial" w:hAnsi="Arial"/>
          <w:b/>
          <w:color w:val="1A9E9E"/>
        </w:rPr>
        <w:t xml:space="preserve">3.  </w:t>
      </w:r>
      <w:r>
        <w:rPr>
          <w:rFonts w:ascii="Arial" w:hAnsi="Arial"/>
          <w:color w:val="1E1E1E"/>
          <w:sz w:val="19"/>
        </w:rPr>
        <w:t>If any guard is found to be loose, misaligned, or damaged during installation, remove it and replace with a new guard before proceeding.</w:t>
      </w:r>
    </w:p>
    <w:p>
      <w:pPr>
        <w:spacing w:after="120"/>
        <w:ind w:left="288"/>
      </w:pPr>
      <w:r>
        <w:rPr>
          <w:rFonts w:ascii="Arial" w:hAnsi="Arial"/>
          <w:b/>
          <w:color w:val="1A9E9E"/>
        </w:rPr>
        <w:t xml:space="preserve">4.  </w:t>
      </w:r>
      <w:r>
        <w:rPr>
          <w:rFonts w:ascii="Arial" w:hAnsi="Arial"/>
          <w:color w:val="1E1E1E"/>
          <w:sz w:val="19"/>
        </w:rPr>
        <w:t>If a rack upright shows signs of existing damage (bends, cracks, or corrosion), do not install the guard. Tag the upright with a red 'Do Not Use' tag and report it to the warehouse manager for structural assessment.</w:t>
      </w:r>
    </w:p>
    <w:p>
      <w:pPr>
        <w:spacing w:after="120"/>
        <w:ind w:left="288"/>
      </w:pPr>
      <w:r>
        <w:rPr>
          <w:rFonts w:ascii="Arial" w:hAnsi="Arial"/>
          <w:b/>
          <w:color w:val="1A9E9E"/>
        </w:rPr>
        <w:t xml:space="preserve">5.  </w:t>
      </w:r>
      <w:r>
        <w:rPr>
          <w:rFonts w:ascii="Arial" w:hAnsi="Arial"/>
          <w:color w:val="1E1E1E"/>
          <w:sz w:val="19"/>
        </w:rPr>
        <w:t>Document all discrepancies in the SupplyGrid WMS incident log, including photos of damaged uprights and the reason for installation deferral.</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